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E6" w:rsidRDefault="00AA75E6" w:rsidP="00253229">
      <w:pPr>
        <w:spacing w:after="150"/>
        <w:jc w:val="both"/>
      </w:pPr>
    </w:p>
    <w:p w:rsidR="00AA75E6" w:rsidRPr="00253229" w:rsidRDefault="00B538B4" w:rsidP="0025322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На основу члана 21. ст. 1. и 2. Закона о националном оквиру квалификација Републике Србије („Службени гласник РС”, број 27/18) и члана 43. став 1. Закона о Влади („Службени гласник РС”, бр. 55/05, 71/05 – исправка, 101/07, 65/08, 16/11, 68/12 – УС, 71/12, 7/14 – УС, 44/14 и 30/18 – др. закон),</w:t>
      </w:r>
    </w:p>
    <w:p w:rsidR="00AA75E6" w:rsidRPr="00253229" w:rsidRDefault="00B538B4" w:rsidP="0025322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Влада доноси</w:t>
      </w:r>
    </w:p>
    <w:p w:rsidR="00AA75E6" w:rsidRPr="00253229" w:rsidRDefault="00B538B4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229">
        <w:rPr>
          <w:rFonts w:ascii="Times New Roman" w:hAnsi="Times New Roman" w:cs="Times New Roman"/>
          <w:b/>
          <w:color w:val="000000"/>
          <w:sz w:val="24"/>
          <w:szCs w:val="24"/>
        </w:rPr>
        <w:t>ОДЛУКУ</w:t>
      </w:r>
    </w:p>
    <w:p w:rsidR="00AA75E6" w:rsidRPr="00253229" w:rsidRDefault="00B538B4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229">
        <w:rPr>
          <w:rFonts w:ascii="Times New Roman" w:hAnsi="Times New Roman" w:cs="Times New Roman"/>
          <w:b/>
          <w:color w:val="000000"/>
          <w:sz w:val="24"/>
          <w:szCs w:val="24"/>
        </w:rPr>
        <w:t>о оснивању Секторског већа за сектор трговине, угоститељства и туризама</w:t>
      </w:r>
    </w:p>
    <w:p w:rsidR="00AA75E6" w:rsidRPr="00253229" w:rsidRDefault="00B538B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"Службени гласник РС", бр. 104 од 28. децембра 2018, 57 од 9. августа 2019.</w:t>
      </w:r>
    </w:p>
    <w:p w:rsidR="00AA75E6" w:rsidRPr="00253229" w:rsidRDefault="00B538B4" w:rsidP="0025322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1. Оснива се Секторско веће за сектор трговине, угоститељства и туризама (у даљем тексту: Секторско веће) за области које се односе на трговину односно на куповину и продају робе и услуга укључујући менаџмент робе, цене, управљање ризицима, системима и процедурама продаје, праћење трендова у трговини, као и на области угоститељства и туризма.</w:t>
      </w:r>
    </w:p>
    <w:p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2. Задаци Секторског већа су да:</w:t>
      </w:r>
    </w:p>
    <w:p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1) анализира постојеће и утврђује потребне квалификације у сектору;</w:t>
      </w:r>
    </w:p>
    <w:p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2) идентификује квалификације које треба осавременити;</w:t>
      </w:r>
    </w:p>
    <w:p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3) идентификује квалификације које више не одговарају потребама сектора;</w:t>
      </w:r>
    </w:p>
    <w:p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4) доноси одлуку о изради предлога стандарда квалификација у оквиру сектора;</w:t>
      </w:r>
    </w:p>
    <w:p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5) даје мишљење о очекиваним исходима знања и вештина унутар сектора;</w:t>
      </w:r>
    </w:p>
    <w:p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6) промовише дијалог и непосредну сарадњу између света рада и образовања;</w:t>
      </w:r>
    </w:p>
    <w:p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7) промовише могућности за образовање, обуку и запошљавање унутар сектора;</w:t>
      </w:r>
    </w:p>
    <w:p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8) идентификује могућности за обучавање одраслих унутар сектора;</w:t>
      </w:r>
    </w:p>
    <w:p w:rsidR="00AA75E6" w:rsidRPr="00253229" w:rsidRDefault="00B538B4" w:rsidP="0025322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9) разматра импликације националног оквира квалификација на квалификације унутар сектора;</w:t>
      </w:r>
    </w:p>
    <w:p w:rsidR="00AA75E6" w:rsidRPr="00253229" w:rsidRDefault="00B538B4" w:rsidP="0025322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10) предлаже листе квалификација по нивоима и врстама које могу да се стичу признавањем претходног учења;</w:t>
      </w:r>
    </w:p>
    <w:p w:rsidR="00AA75E6" w:rsidRPr="00253229" w:rsidRDefault="00B538B4" w:rsidP="0025322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11) обавља друге послове у складу са Законом о националном оквиру квалификација Републике Србије.</w:t>
      </w:r>
    </w:p>
    <w:p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3. За чланове Секторског већа, на пет година именују се:</w:t>
      </w:r>
    </w:p>
    <w:p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1) на предлог Привредне коморе Србије и репрезентативних удружења послодаваца:</w:t>
      </w:r>
      <w:r w:rsidRPr="00253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(1) Милка Глушац – трговина;</w:t>
      </w:r>
      <w:r w:rsidRPr="00253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AA75E6" w:rsidRPr="00253229" w:rsidRDefault="00B538B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(2) Сузана Милосављевић и Иван Петровић – туризам;</w:t>
      </w:r>
      <w:r w:rsidRPr="00253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lastRenderedPageBreak/>
        <w:t>(3) Алекса Лучић – угоститељство.</w:t>
      </w:r>
      <w:r w:rsidRPr="00253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2) на предлог струковних комора, односно удружења: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(1) Туристичка организација Србије: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– Весна Нинић;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(2) Асоцијација туристичких агенција Србије (АТАС):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– Игор Гвозден;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(3) Удружење туристичких водича Србије: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– проф. др Снежана Штетић.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3) на предлог Савета за стручно образовање и образовање одраслих – проф. др Милорад Вукић.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4) на предлог Конференцијe универзитета и Конференцијe академија и високих школа – доц. др Данијел Павловић.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5) на предлог Националне службе за запошљавање – Десанка Михаиловић Ковач.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6) на предлог: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(1) Министарства просвете науке и технолошког развоја – Марија Стаменковић;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(2) Министарства рада, запошљавања, борачка и социјална питања – Јелена Новаковић;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(3) Mинистарства трговине, туризма и телекомуникација – др Рената Пинџо;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(4) Министарство омладине и спорта – Јелена Галамбош.</w:t>
      </w:r>
      <w:r w:rsidRPr="00253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7) на предлог репрезентативних гранских синдиката: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(1) АСНС грански синдикат угоститељске и туристичке делатности: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553BA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Марко Трајковић</w:t>
      </w:r>
      <w:r w:rsidRPr="0025322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D0280">
        <w:rPr>
          <w:rFonts w:ascii="Times New Roman" w:hAnsi="Times New Roman" w:cs="Times New Roman"/>
          <w:color w:val="000000"/>
          <w:sz w:val="24"/>
          <w:szCs w:val="24"/>
        </w:rPr>
        <w:t xml:space="preserve"> **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(2) Самостални синдикат угоститељства и туризма Србије: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– Драган Цветковић;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(3) Самостални синдикат трговине Србије: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– Вида Јанковић.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8) на предлог заједнице стручних школа: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(1) Јелена Чеперковић, Заједница економских, правно-биротехничких, трговинских и туристичко-угоститељских школа Србије.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9) на предлог Завода за унапређивање образовања и васпитања – Радиша Микарић.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тач. 3), 4), 5), 6), 8) и 9) учествују у раду Секторског већа у свим областима рада Секторског већа из тачке 1. ове одлуке.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Чланови Секторског већа из става 1. тачка 2) и тачка 7) подтач. (1) и (2) ове тачке равномерно се ротирају у раду Секторског већа за све секторе рада по редоследу који се утврђује у складу са пословником о раду Секторског већа.</w:t>
      </w:r>
      <w:r w:rsidRPr="00253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Члан Секторског већа из става 1. тачка 1) подтач. (1) и (3) и тачка 7) подтачка (3) ове тачке учествује у раду за област рада сектора за који је именован.</w:t>
      </w:r>
      <w:r w:rsidRPr="00253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тачка 1) подтачка (2) ове тачке равномерно се ротирају у раду Секторског већа за област рада сектора за који су именовани, по редоследу који се утврђује у складу са пословником о раду Секторског већа.</w:t>
      </w:r>
      <w:r w:rsidRPr="00253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AA75E6" w:rsidRDefault="00B538B4" w:rsidP="009F544A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*Службени </w:t>
      </w:r>
      <w:proofErr w:type="spell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 РС, </w:t>
      </w:r>
      <w:proofErr w:type="spellStart"/>
      <w:r w:rsidRPr="0025322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53229">
        <w:rPr>
          <w:rFonts w:ascii="Times New Roman" w:hAnsi="Times New Roman" w:cs="Times New Roman"/>
          <w:color w:val="000000"/>
          <w:sz w:val="24"/>
          <w:szCs w:val="24"/>
        </w:rPr>
        <w:t xml:space="preserve"> 57/2019</w:t>
      </w:r>
      <w:bookmarkStart w:id="0" w:name="_GoBack"/>
      <w:bookmarkEnd w:id="0"/>
    </w:p>
    <w:p w:rsidR="00FD0280" w:rsidRPr="00FD0280" w:rsidRDefault="00FD0280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D0280">
        <w:rPr>
          <w:rFonts w:ascii="Times New Roman" w:hAnsi="Times New Roman" w:cs="Times New Roman"/>
          <w:color w:val="000000"/>
          <w:sz w:val="24"/>
          <w:szCs w:val="24"/>
        </w:rPr>
        <w:t>**</w:t>
      </w:r>
      <w:r>
        <w:rPr>
          <w:color w:val="000000"/>
          <w:sz w:val="18"/>
          <w:szCs w:val="18"/>
        </w:rPr>
        <w:t xml:space="preserve"> </w:t>
      </w:r>
      <w:proofErr w:type="spellStart"/>
      <w:r w:rsidRPr="00FD0280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FD0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0280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FD0280">
        <w:rPr>
          <w:rFonts w:ascii="Times New Roman" w:hAnsi="Times New Roman" w:cs="Times New Roman"/>
          <w:color w:val="000000"/>
          <w:sz w:val="24"/>
          <w:szCs w:val="24"/>
        </w:rPr>
        <w:t xml:space="preserve"> РС, </w:t>
      </w:r>
      <w:proofErr w:type="spellStart"/>
      <w:r w:rsidRPr="00FD0280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FD0280">
        <w:rPr>
          <w:rFonts w:ascii="Times New Roman" w:hAnsi="Times New Roman" w:cs="Times New Roman"/>
          <w:color w:val="000000"/>
          <w:sz w:val="24"/>
          <w:szCs w:val="24"/>
        </w:rPr>
        <w:t xml:space="preserve"> 82/2019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4. Чланови Секторског већа између себе бирају председника из реда чланова који учествују у раду у свим областима рада Секторског већа из тачке 1. ове одлуке.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5. Секторско веће доноси пословник о свом раду.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6. Годишњи извештај о раду Секторско веће подноси Агенцији за квалификације, министарству надлежном за послове образовања и Влади, најкасније до 1. марта текуће године за претходну календарску годину.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7. Административно-техничку подршку Секторском већу пружа Агенција за квалификације.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8. Чланови Секторског већа и стручних тимова имају право на накнаду за рад у висини коју утврди Влада.</w:t>
      </w:r>
    </w:p>
    <w:p w:rsidR="00AA75E6" w:rsidRPr="00253229" w:rsidRDefault="00B538B4" w:rsidP="009F544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9. Ова одлука ступа на снагу осмог дана од дана објављивања у „Службеном гласнику Републике Србије”.</w:t>
      </w:r>
    </w:p>
    <w:p w:rsidR="00AA75E6" w:rsidRPr="00253229" w:rsidRDefault="00B538B4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05 број 02-02-12705/2018</w:t>
      </w:r>
    </w:p>
    <w:p w:rsidR="00AA75E6" w:rsidRPr="00253229" w:rsidRDefault="00B538B4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У Београду, 27. децембра 2018. године</w:t>
      </w:r>
    </w:p>
    <w:p w:rsidR="00AA75E6" w:rsidRPr="009F544A" w:rsidRDefault="00B538B4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544A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</w:p>
    <w:p w:rsidR="00AA75E6" w:rsidRPr="00253229" w:rsidRDefault="00B538B4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253229">
        <w:rPr>
          <w:rFonts w:ascii="Times New Roman" w:hAnsi="Times New Roman" w:cs="Times New Roman"/>
          <w:color w:val="000000"/>
          <w:sz w:val="24"/>
          <w:szCs w:val="24"/>
        </w:rPr>
        <w:t>Председник,</w:t>
      </w:r>
    </w:p>
    <w:p w:rsidR="00AA75E6" w:rsidRPr="009F544A" w:rsidRDefault="00B538B4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544A">
        <w:rPr>
          <w:rFonts w:ascii="Times New Roman" w:hAnsi="Times New Roman" w:cs="Times New Roman"/>
          <w:b/>
          <w:color w:val="000000"/>
          <w:sz w:val="24"/>
          <w:szCs w:val="24"/>
        </w:rPr>
        <w:t>Ана Брнабић, с.р.</w:t>
      </w:r>
    </w:p>
    <w:sectPr w:rsidR="00AA75E6" w:rsidRPr="009F54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E6"/>
    <w:rsid w:val="00253229"/>
    <w:rsid w:val="00553BA8"/>
    <w:rsid w:val="008A4E6E"/>
    <w:rsid w:val="00980C9C"/>
    <w:rsid w:val="009F544A"/>
    <w:rsid w:val="00AA75E6"/>
    <w:rsid w:val="00B538B4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2D55"/>
  <w15:docId w15:val="{AAC5EC85-D9E6-443F-A74A-F6DD470B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F2E9F-5C27-457A-A7A6-7ED30B8C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Jovanovic</dc:creator>
  <cp:lastModifiedBy>Windows User</cp:lastModifiedBy>
  <cp:revision>2</cp:revision>
  <dcterms:created xsi:type="dcterms:W3CDTF">2019-12-25T08:56:00Z</dcterms:created>
  <dcterms:modified xsi:type="dcterms:W3CDTF">2019-12-25T08:56:00Z</dcterms:modified>
</cp:coreProperties>
</file>