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D5" w:rsidRPr="000D5FD5" w:rsidRDefault="000D5FD5" w:rsidP="000D5FD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  <w:bookmarkStart w:id="0" w:name="_GoBack"/>
      <w:bookmarkEnd w:id="0"/>
    </w:p>
    <w:p w:rsidR="000D5FD5" w:rsidRPr="000D5FD5" w:rsidRDefault="000D5FD5" w:rsidP="000D5FD5">
      <w:pPr>
        <w:jc w:val="both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Vlada donosi</w:t>
      </w:r>
    </w:p>
    <w:p w:rsidR="000D5FD5" w:rsidRPr="000D5FD5" w:rsidRDefault="000D5FD5" w:rsidP="000D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D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D5FD5" w:rsidRPr="000D5FD5" w:rsidRDefault="000D5FD5" w:rsidP="000D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D5">
        <w:rPr>
          <w:rFonts w:ascii="Times New Roman" w:hAnsi="Times New Roman" w:cs="Times New Roman"/>
          <w:b/>
          <w:sz w:val="24"/>
          <w:szCs w:val="24"/>
        </w:rPr>
        <w:t>o osnivanju Sektorskog veća za sektor trgovine, ugostiteljstva i turizama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1. Osniva se Sektorsko veće za sektor trgovine, ugostiteljstva i turizama (u daljem tekstu: Sektorsko veće) za oblasti koje se odnose na trgovinu odnosno na kupovinu i prodaju robe i usluga uključujući menadžment robe, cene, upravljanje rizicima, sistemima i procedurama prodaje, praćenje trendova u trgovini, kao i na oblasti ugostiteljstva i turizma.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poslodavaca:*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Milka Glušac – trgovina;*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(2) Suzana Milosavljević i Ivan Petrović – turizam;*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(3) Aleksa Lučić – ugostiteljstvo.*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lastRenderedPageBreak/>
        <w:t>2) na predlog strukovnih komora, odnosno udruženja: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Turistička organizacija Srbije: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Vesna Ninić;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(2) Asocijacija turističkih agencija Srbije (ATAS):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Igor Gvozden;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(3) Udruženje turističkih vodiča Srbije: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prof. dr Snežana Štetić.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3) na predlog Saveta za stručno obrazovanje i obrazovanje odraslih – prof. dr Milorad Vukić.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4) na predlog Konferencije univerziteta i Konferencije akademija i visokih škola – doc. dr Danijel Pavlović.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5) na predlog Nacionalne službe za zapošljavanje – Desanka Mihailović Kovač.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6) na predlog: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Ministarstva prosvete nauke i tehnološkog razvoja – Marija Stamenković;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(2) Ministarstva rada, zapošljavanja, boračka i socijalna pitanja – Jelena Novaković;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(3) Ministarstva trgovine, turizma i telekomunikacija – dr Renata Pindžo;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(4) Ministarstvo omladine i sporta – Jelena Galamboš.*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7) na predlog reprezentativnih granskih sindikata: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ASNS granski sindikat ugostiteljske i turističke delatnosti: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Jelena Jeremić;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(2) Samostalni sindikat ugostiteljstva i turizma Srbije: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Dragan Cvetković;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(3) Samostalni sindikat trgovine Srbije: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– Vida Janković.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8) na predlog zajednice stručnih škola: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(1) Jelena Čeperković, Zajednica ekonomskih, pravno-birotehničkih, trgovinskih i turističko-ugostiteljskih škola Srbije.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9) na predlog Zavoda za unapređivanje obrazovanja i vaspitanja – Radiša Mikarić.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Članovi Sektorskog veća iz stava 1. tač. 3), 4), 5), 6), 8) i 9) učestvuju u radu Sektorskog veća u svim oblastima rada Sektorskog veća iz tačke 1. ove odluke.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lastRenderedPageBreak/>
        <w:t>Članovi Sektorskog veća iz stava 1. tačka 2) i tačka 7) podtač. (1) i (2) ove tačke ravnomerno se rotiraju u radu Sektorskog veća za sve sektore rada po redosledu koji se utvrđuje u skladu sa poslovnikom o radu Sektorskog veća.*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Član Sektorskog veća iz stava 1. tačka 1) podtač. (1) i (3) i tačka 7) podtačka (3) ove tačke učestvuje u radu za oblast rada sektora za koji je imenovan.*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Članovi Sektorskog veća iz stava 1. tačka 1) podtačka (2) ove tačke ravnomerno se rotiraju u radu Sektorskog veća za oblast rada sektora za koji su imenovani, po redosledu koji se utvrđuje u skladu sa poslovnikom o radu Sektorskog veća.*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8. Članovi Sektorskog veća i stručnih timova imaju pravo na naknadu za rad u visini koju utvrdi Vlada.</w:t>
      </w:r>
    </w:p>
    <w:p w:rsidR="000D5FD5" w:rsidRPr="000D5FD5" w:rsidRDefault="000D5FD5" w:rsidP="000D5FD5">
      <w:pPr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05 broj 02-02-12705/2018</w:t>
      </w:r>
    </w:p>
    <w:p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Vlada</w:t>
      </w:r>
    </w:p>
    <w:p w:rsidR="000D5FD5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Predsednik,</w:t>
      </w:r>
    </w:p>
    <w:p w:rsidR="00B35FA4" w:rsidRPr="000D5FD5" w:rsidRDefault="000D5FD5" w:rsidP="000D5FD5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D5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B35FA4" w:rsidRPr="000D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D5"/>
    <w:rsid w:val="000D5FD5"/>
    <w:rsid w:val="00B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A3C46-371E-4265-86AD-250A762B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2019-10-22T09:37:00Z</dcterms:created>
  <dcterms:modified xsi:type="dcterms:W3CDTF">2019-10-22T09:38:00Z</dcterms:modified>
</cp:coreProperties>
</file>