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41957">
        <w:rPr>
          <w:rFonts w:ascii="Times New Roman" w:hAnsi="Times New Roman" w:cs="Times New Roman"/>
          <w:sz w:val="24"/>
          <w:szCs w:val="24"/>
        </w:rPr>
        <w:t>Na osnovu člana 21. st. 1. i 2. Zakona o nacionalnom okviru kvalifikacija Republike Srbije („Službeni glasnik RS”, broj 27/18) i člana 43. stav 1. Zakona o Vladi („Službeni glasnik RS”, br. 55/05, 71/05 – ispravka, 101/07, 65/08, 16/11, 68/12 – US, 71/12, 7/14 – US, 44/14 i 30/18 – dr. zakon),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Vlada donosi</w:t>
      </w:r>
    </w:p>
    <w:p w:rsidR="00B41957" w:rsidRPr="00B41957" w:rsidRDefault="00B41957" w:rsidP="00B41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57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B41957" w:rsidRPr="00B41957" w:rsidRDefault="00B41957" w:rsidP="00B419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57">
        <w:rPr>
          <w:rFonts w:ascii="Times New Roman" w:hAnsi="Times New Roman" w:cs="Times New Roman"/>
          <w:b/>
          <w:sz w:val="24"/>
          <w:szCs w:val="24"/>
        </w:rPr>
        <w:t>o osnivanju Sektorskog veća za sektor prirodnih nauka, matematike i statistike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"Službeni glasnik RS", br. 104 od 28. decembra 2018, 57 od 9. avgusta 2019.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1. Osniva se Sektorsko veće za sektor prirodnih nauka, matematike i statistike (u daljem tekstu: Sektorsko veće) za oblasti kao što su: biologija, biohemija, nauke o zaštiti životne sredine i kroz primenu obnovljivih izvora energije (ekologija), prirodno okruženje i život u divljini (prirodi) uključujući osnivanje i održavanje nacionalnih parkova i upravljanje divljinom, zaštita prirode kao i tehnologija zaštite okoline kako bi se izbegla zagađenost, hemija, fizika, nauke o zemlji (geodezija, geologija, meteorologija, okeanografija, seizmologija i sl.), matematika i statistika.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2. Zadaci Sektorskog veća su da: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1) analizira postojeće i utvrđuje potrebne kvalifikacije u sektoru;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2) identifikuje kvalifikacije koje treba osavremeniti;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3) identifikuje kvalifikacije koje više ne odgovaraju potrebama sektora;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4) donosi odluku o izradi predloga standarda kvalifikacija u okviru sektora;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5) daje mišljenje o očekivanim ishodima znanja i veština unutar sektora;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6) promoviše dijalog i neposrednu saradnju između sveta rada i obrazovanja;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7) promoviše mogućnosti za obrazovanje, obuku i zapošljavanje unutar sektora;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8) identifikuje mogućnosti za obučavanje odraslih unutar sektora;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9) razmatra implikacije nacionalnog okvira kvalifikacija na kvalifikacije unutar sektora;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10) predlaže liste kvalifikacija po nivoima i vrstama koje mogu da se stiču priznavanjem prethodnog učenja;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11) obavlja druge poslove u skladu sa Zakonom o nacionalnom okviru kvalifikacija Republike Srbije.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3. Za članove Sektorskog veća, na pet godina imenuju se: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1) na predlog Privredne komore Srbije i reprezentativnih udruženja poslodavaca – Marija Huravik.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2) na predlog Saveta za stručno obrazovanje i obrazovanje odraslih – Veselin Vuković.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3) na predlog Konferencije univerziteta i Konferencije akademija i visokih škola: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lastRenderedPageBreak/>
        <w:t>(1) prof. dr Ćemal Dolićanin – KONUS;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(2) prof. dr Ljubica Diković, KASSS.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4) na predlog Nacionalne službe za zapošljavanje – Dejan Nikolić.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5) na predlog: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(1) Ministarstva prosvete, nauke i tehnološkog razvoja – prof. dr Marija Kuzmanović.*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(2) Ministarstva rada, zapošljavanja, boračka i socijalna pitanja – Snežana Martinović.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(3) Ministarstva zaštite životne sredine – Sonja Vukadinović.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(4) Ministarstva omladine i sporta – Bratislav Petrović.*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6) na predlog zajednice stručnih škola: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(1) Slavica Marković, Zajednica gimnazija.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7) na predlog: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(1) Zavoda za unapređivanje obrazovanja i vaspitanja – Malina Popović, za oblast prirodnih nauka;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(2) Zavoda za unapređivanje obrazovanja i vaspitanja – Tatjana Mišović, za oblast matematike i statistike;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(3) Zavoda za zaštitu prirode Srbije – Nataša Sarić;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(4) Republičkog zavoda za statistiku – Sunčica Stefanović Šestić.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Članovi Sektorskog veća iz stava 1. tač. 1), 2), 4), tačka 5) podtač. (1), (2) i (4), tačka 6) i tačka 7) podtačka (4) ove tačke učestvuju u radu Sektorskog veća u svim oblastima rada Sektorskog veća iz tačke 1. ove odluke.*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Članovi Sektorskog veća iz stava 1. tačke 3) ravnomerno se rotiraju u radu Sektorskog veća za sve sektore rada po redosledu koji se utvrđuje u skladu sa poslovnikom o radu Sektorskog veća.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Članovi Sektorskog veća iz stava 1. tačka 5) podtač. (3) i tačka 7) podtač. (1)–(3), učestvuju u radu za oblast rada sektora za koji su imenovani.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*Službeni glasnik RS, broj 57/2019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4. Članovi Sektorskog veća između sebe biraju predsednika iz reda članova koji učestvuju u radu u svim oblastima rada Sektorskog veća iz tačke 1. ove odluke.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5. Sektorsko veće donosi poslovnik o svom radu.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6. Godišnji izveštaj o radu Sektorsko veće podnosi Agenciji za kvalifikacije, ministarstvu nadležnom za poslove obrazovanja i Vladi, najkasnije do 1. marta tekuće godine za prethodnu kalendarsku godinu.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7. Administrativno-tehničku podršku Sektorskom veću pruža Agencija za kvalifikacije.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lastRenderedPageBreak/>
        <w:t>8. Članovi Sektorskog veća i stručnih timova imaju pravo na naknadu za rad u visini koju utvrdi Vlada.</w:t>
      </w:r>
    </w:p>
    <w:p w:rsidR="00B41957" w:rsidRPr="00B41957" w:rsidRDefault="00B41957" w:rsidP="00B41957">
      <w:pPr>
        <w:jc w:val="both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9. Ova odluka stupa na snagu osmog dana od dana objavljivanja u „Službenom glasniku Republike Srbije”.</w:t>
      </w:r>
    </w:p>
    <w:p w:rsidR="00B41957" w:rsidRPr="00B41957" w:rsidRDefault="00B41957" w:rsidP="00B41957">
      <w:pPr>
        <w:rPr>
          <w:rFonts w:ascii="Times New Roman" w:hAnsi="Times New Roman" w:cs="Times New Roman"/>
          <w:sz w:val="24"/>
          <w:szCs w:val="24"/>
        </w:rPr>
      </w:pPr>
    </w:p>
    <w:p w:rsidR="00B41957" w:rsidRPr="00B41957" w:rsidRDefault="00B41957" w:rsidP="00B4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05 broj 02-02-12715/2018</w:t>
      </w:r>
    </w:p>
    <w:p w:rsidR="00B41957" w:rsidRPr="00B41957" w:rsidRDefault="00B41957" w:rsidP="00B4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U Beogradu, 27. decembra 2018. godine</w:t>
      </w:r>
    </w:p>
    <w:p w:rsidR="00B41957" w:rsidRPr="00B41957" w:rsidRDefault="00B41957" w:rsidP="00B4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Vlada</w:t>
      </w:r>
    </w:p>
    <w:p w:rsidR="00B41957" w:rsidRPr="00B41957" w:rsidRDefault="00B41957" w:rsidP="00B4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Predsednik,</w:t>
      </w:r>
    </w:p>
    <w:p w:rsidR="008D5851" w:rsidRPr="00B41957" w:rsidRDefault="00B41957" w:rsidP="00B4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B41957">
        <w:rPr>
          <w:rFonts w:ascii="Times New Roman" w:hAnsi="Times New Roman" w:cs="Times New Roman"/>
          <w:sz w:val="24"/>
          <w:szCs w:val="24"/>
        </w:rPr>
        <w:t>Ana Brnabić, s.r.</w:t>
      </w:r>
      <w:bookmarkEnd w:id="0"/>
    </w:p>
    <w:sectPr w:rsidR="008D5851" w:rsidRPr="00B4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7"/>
    <w:rsid w:val="008D5851"/>
    <w:rsid w:val="00B4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EB92C-60DB-4BF1-B99C-1C3F1D0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2019-10-22T09:34:00Z</dcterms:created>
  <dcterms:modified xsi:type="dcterms:W3CDTF">2019-10-22T09:35:00Z</dcterms:modified>
</cp:coreProperties>
</file>