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CD" w:rsidRPr="007860CD" w:rsidRDefault="007860CD" w:rsidP="007860CD">
      <w:pPr>
        <w:jc w:val="both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7860CD" w:rsidRPr="007860CD" w:rsidRDefault="007860CD" w:rsidP="007860CD">
      <w:pPr>
        <w:jc w:val="both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Vlada donosi</w:t>
      </w:r>
    </w:p>
    <w:p w:rsidR="007860CD" w:rsidRPr="007860CD" w:rsidRDefault="007860CD" w:rsidP="0078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C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860CD" w:rsidRPr="007860CD" w:rsidRDefault="007860CD" w:rsidP="0078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CD">
        <w:rPr>
          <w:rFonts w:ascii="Times New Roman" w:hAnsi="Times New Roman" w:cs="Times New Roman"/>
          <w:b/>
          <w:sz w:val="24"/>
          <w:szCs w:val="24"/>
        </w:rPr>
        <w:t>o osnivanju Sektorskog veća za sektor poslovne administracije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1. Osniva se Sektorsko veće za sektor poslovne administracije (u daljem tekstu: Sektorsko veće) za oblasti: računovodstvo i porezi, odnosno održavanje, revizija i beleženje finansijskih transakcija, zatim za menadžment, finansije, bankarstvo i osiguranje koje uključuju i kontrolu i monitoring finansijskih izvora organizacija, institucija i pojedinaca, kao i pružanje finansijskih usluga na korporativnom i individualn</w:t>
      </w:r>
      <w:bookmarkStart w:id="0" w:name="_GoBack"/>
      <w:bookmarkEnd w:id="0"/>
      <w:r w:rsidRPr="007860CD">
        <w:rPr>
          <w:rFonts w:ascii="Times New Roman" w:hAnsi="Times New Roman" w:cs="Times New Roman"/>
          <w:sz w:val="24"/>
          <w:szCs w:val="24"/>
        </w:rPr>
        <w:t>om nivou, zatim za marketing i reklamiranje, odnosno promovisanje procesa razmene robe i usluga između organizacija i/ili pojedinaca, oglašavanje, ponašanje potrošača, istraživanje tržišta, marketing, odnose sa javnošću i sl., zatim za sekretarsko i kancelarijsko poslovanje (stenografija, unos podataka i sl.), pri čemu su specijalizovani sekretarski poslovi (iz oblasti medicine, prava, računovodstva i sl.) uključeni ukoliko program sadrži sekretarske poslove, a ne podrazmeva specijalizovane asistente.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lastRenderedPageBreak/>
        <w:t>1) na predlog Privredne komore Srbije i reprezentativnih udruženja poslodavaca:*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(1) Dragan Milivojević – marketing i reklamiranje;*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(2) Igor Mladenović – menadžment, finansije, bankarstvo i osiguranje.*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2) Na predlog strukovnih komora, odnosno udruženja:*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(1) Nacionalne akademije za javnu upravu – Snežana Antonijević;*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(2) Službe za upravljanje kadrovima – Dragana Janković;*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(3) Udruženja samostalnih sudskih veštaka i procenitelja vrednosti nepokretnosti - Milić Đoković;*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(4) Komore ovlašćenih revizora – Mihailo Lazarević;*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(5) Društva procenitelja Srbije – Slađana Popović;*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(6) Udruženja banaka Srbije – Slađana Sredojević;*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(7) Nacionalnog udruženja procenitelja Srbije – Ivana Stanojević;*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(8) Udruženja osiguravača Srbije – Branko Damjanović.*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3) na predlog Saveta za stručno obrazovanje i obrazovanje odraslih – Marčela Vuinac Obućina.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4) na predlog Konferencije univerziteta i Konferencije akademija i visokih škola: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(1) prof. dr Vladimir Jovanović – KONUS;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(2) prof. dr Nikola Radivojević, KASSS.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5) na predlog Nacionalne službe za zapošljavanje – Ljiljana Lutovac.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6) na predlog: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(1) Ministarstva prosvete nauke i tehnološkog razvoja – Vesna Fabian;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(2) Ministarstva rada, zapošljavanja, boračka i socijalna pitanja – Ljiljana Mirić Stanković;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(3) Ministarstva finansija – Milesa Marjanović;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(4) Ministarstva državne uprave i lokalne samouprave – Ivana Savićević;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(5) Ministarstva omladine i sporta – Ana Samardžić.*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7) na predlog zajednice stručnih škola: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(1) Zorica Maravić, Zajednica ekonomskih, pravno-birotehničkih, trgovinskih i turističko-ugostiteljskih škola Srbije.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8) na predlog reprezentativnih granskih sindikata: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(1) Sindikat uprave Srbije: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lastRenderedPageBreak/>
        <w:t>– Mirjana Bjelobaba;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(2) Samostalni sindikat zaposlenih u bankama osiguravajućim društvima i drugim finansijskim organizacijama Srbije: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– Jelena Pejić;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(3) Konfederacija slobodnih sindikata: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– Dragan Marjanović.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9) na predlog Zavoda za unapređivanje obrazovanja i vaspitanja – Radiša Mikarić.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Članovi Sektorskog veća iz stava 1. tač. 3), 5), tačka 6) podtač. (1), (2) i (5) i tač. 7) i 9) ove tačke učestvuju u radu Sektorskog Veća u svim oblastima rada Sektorskog veća iz tačke 1. ove odluke.*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Članovi Sektorskog veća iz stava 1. tač. 4), 8), ravnomerno se rotiraju u radu Sektorskog veća za sve sektore rada po redosledu koji se utvrđuje u skladu sa poslovnikom o radu Sektorskog veća.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Članovi Sektorskog veća iz stava 1. tač. 1), 2) i tačka 6) podtač. (3) i (4) ove tačke učestvuju u radu za oblast rada sektora za koji su imenovani.*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7860CD" w:rsidRPr="007860CD" w:rsidRDefault="007860CD" w:rsidP="00786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05 broj 02-02-12728/2018</w:t>
      </w:r>
    </w:p>
    <w:p w:rsidR="007860CD" w:rsidRPr="007860CD" w:rsidRDefault="007860CD" w:rsidP="00786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7860CD" w:rsidRPr="007860CD" w:rsidRDefault="007860CD" w:rsidP="00786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Vlada</w:t>
      </w:r>
    </w:p>
    <w:p w:rsidR="007860CD" w:rsidRPr="007860CD" w:rsidRDefault="007860CD" w:rsidP="00786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Predsednik,</w:t>
      </w:r>
    </w:p>
    <w:p w:rsidR="00597B78" w:rsidRPr="007860CD" w:rsidRDefault="007860CD" w:rsidP="00786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597B78" w:rsidRPr="0078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CD"/>
    <w:rsid w:val="00597B78"/>
    <w:rsid w:val="007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ED5F7-30E1-438E-864A-31657F37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2019-10-22T09:33:00Z</dcterms:created>
  <dcterms:modified xsi:type="dcterms:W3CDTF">2019-10-22T09:34:00Z</dcterms:modified>
</cp:coreProperties>
</file>