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Na osnovu člana 21. st. 1. i 2. Zakona o nacionalnom okviru kvalifikacija Republike Srbije („Službeni glasnik RS”, broj 27/18) i člana 43. stav 1. Zakona o Vladi („Službeni glasnik RS”, br. 55/05, 71/05 – ispravka, 101/07, 65/08, 16/11, 68/12 – US, 71/12, 7/14 – US, 44/14 i 30/18 – dr. zakon),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Vlada donosi</w:t>
      </w:r>
    </w:p>
    <w:p w:rsidR="000C2ECB" w:rsidRPr="000C2ECB" w:rsidRDefault="000C2ECB" w:rsidP="000C2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C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C2ECB" w:rsidRPr="000C2ECB" w:rsidRDefault="000C2ECB" w:rsidP="000C2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CB">
        <w:rPr>
          <w:rFonts w:ascii="Times New Roman" w:hAnsi="Times New Roman" w:cs="Times New Roman"/>
          <w:b/>
          <w:sz w:val="24"/>
          <w:szCs w:val="24"/>
        </w:rPr>
        <w:t>o osnivanju Sektorskog veća za cektor poljoprivrede, proizvodnje hrane, šumarstva, ribarstva i veterine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"Službeni glasnik RS", br. 104 od 28. decembra 2018, 57 od 9. avgusta 2019.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1. Osniva se Sektorsko veće za sektor poljoprivred</w:t>
      </w:r>
      <w:bookmarkStart w:id="0" w:name="_GoBack"/>
      <w:bookmarkEnd w:id="0"/>
      <w:r w:rsidRPr="000C2ECB">
        <w:rPr>
          <w:rFonts w:ascii="Times New Roman" w:hAnsi="Times New Roman" w:cs="Times New Roman"/>
          <w:sz w:val="24"/>
          <w:szCs w:val="24"/>
        </w:rPr>
        <w:t>e, proizvodnje hrane, šumarstva, ribarstva i veterine (u daljem tekstu: Sektorsko veće) za oblasti koje se odnose na proizvodnju bilja i uzgoj domaćih životinja uključujući i vođenje i održavanje farmi i proizvodnju neprerađenih proizvoda od biljaka i životinja (npr. stočarstvo, ratarstvo, voćarstvo), zatim na oblast hortikulture (npr. cvećarstvo, upravljanje rasadnicima), šumarstva (npr. čuvanje šuma), ribarstva i veterine, zatim na oblast proizvodnje hrane, obradu i pakovanje hrane i pića, kao i opremu i procedure primenjivane u proizvodnji i distribuciji hrane.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2. Zadaci Sektorskog veća su da: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1) analizira postojeće i utvrđuje potrebne kvalifikacije u sektoru;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2) identifikuje kvalifikacije koje treba osavremeniti;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3) identifikuje kvalifikacije koje više ne odgovaraju potrebama sektora;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4) donosi odluku o izradi predloga standarda kvalifikacija u okviru sektora;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5) daje mišljenje o očekivanim ishodima znanja i veština unutar sektora;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6) promoviše dijalog i neposrednu saradnju između sveta rada i obrazovanja;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7) promoviše mogućnosti za obrazovanje, obuku i zapošljavanje unutar sektora;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8) identifikuje mogućnosti za obučavanje odraslih unutar sektora;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9) razmatra implikacije nacionalnog okvira kvalifikacija na kvalifikacije unutar sektora;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10) predlaže liste kvalifikacija po nivoima i vrstama koje mogu da se stiču priznavanjem prethodnog učenja;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11) obavlja druge poslove u skladu sa Zakonom o nacionalnom okviru kvalifikacija Republike Srbije.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3. Za članove Sektorskog veća, na pet godina imenuju se: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1) na predlog Privredne komore Srbije i reprezentativnih udruženja poslodavaca – Goran Jakovljević.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lastRenderedPageBreak/>
        <w:t>2) na predlog Saveta za stručno obrazovanje i obrazovanje odraslih – Jovo Ćato.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3) na predlog Konferencije univerziteta i Konferencije akademija i visokih škola – prof. dr Vesna Rodić.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4) na predlog Nacionalne službe za zapošljavanje – Vanja Zlatković.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5) na predlog ministarstava: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(1) Ministarstva prosvete, nauke i tehnološkog razvoja – prof. dr Viktor Nedović.*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(2) Ministarstva rada, zapošljavanja, boračka i socijalna pitanja – Biljana Zekavica.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(3) Ministarstva omladine i sporta – Novak Ušćumlić.*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(4) Ministarstva poljoprivrede, šumarstva i vodoprivrede:*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– Mirjana Bojčevski, Sektor za poljoprivrednu politiku;*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– Maja Andrijašević, Odeljenje za dobrobit životinja i veterinarske usluge u Upravi za veterinu;*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– Vlade Đoković, Odsek za seme i sadni materijal u Upravi za zaštitu bilja;*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– Ljiljana Sovilj, Uprava za šume;*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– Predrag Vukčević, Sektor poljoprivredne inspekcije.*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6) na predlog reprezentativnih granskih sindikata: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(1) Granski sindikat prehrane, ugostiteljstva, turizma, poljoprivrede, vodoprivrede i duvanske industrije nezavisnost: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– Milojica Živković;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(2) Samostalni sindikat šumarstva i prerade drveta Srbije: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– Predrag Glavonjić.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7) na predlog zajednica stručnih škola: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(1) Zoran Radosavljević, Udruženje srednjih škola za područje rada poljoprivreda, proizvodnja i prerada hrane;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(2) Ankica Kovačević, Strukovno udruženje – zajednica srednjih škola područja rada šumarstvo i obrada drveta.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8) na predlog Zavoda za unapređivanje obrazovanja i vaspitanja: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(1) Radiša Mikarić, za oblast proizvodnje bilja, uzgoj domaćih životinja, proizvodnju neprerađenih proizvoda od biljaka i životinja, hortikulture, veterine i proizvodnje, obrade i pakovanja hrane i pića;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(2) Danica Sofrenić, za oblast šumarstva i ribarstva.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lastRenderedPageBreak/>
        <w:t>Članovi Sektorskog veća iz stava 1. tač. 1), 2), 3), 4) i tačka 5) podtač. (1), (2) i (3) ove tačke učestvuju u radu Sektorskog Veća u svim oblastima rada Sektorskog veća iz tačke 1. ove odluke.*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Članovi Sektorskog veća iz stava 1. tačka 5) podtačka (4), tač. 6), 7) i 8) ove tačke učestvuju u radu za oblast rada sektora za koji su imenovani.*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*Službeni glasnik RS, broj 57/2019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4. Članovi Sektorskog veća između sebe biraju predsednika iz reda članova koji učestvuju u radu u svim oblastima rada Sektorskog veća iz tačke 1. ove odluke.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5. Sektorsko veće donosi poslovnik o svom radu.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6. Godišnji izveštaj o radu Sektorsko veće podnosi Agenciji za kvalifikacije, ministarstvu nadležnom za poslove obrazovanja i Vladi, najkasnije do 1. marta tekuće godine za prethodnu kalendarsku godinu.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7. Administrativno-tehničku podršku Sektorskom veću pruža Agencija za kvalifikacije.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8. Članovi Sektorskog veća i stručnih timova imaju pravo na naknadu za rad u visini koju utvrdi Vlada.</w:t>
      </w:r>
    </w:p>
    <w:p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9. Ova odluka stupa na snagu osmog dana od dana objavljivanja u „Službenom glasniku Republike Srbije”.</w:t>
      </w:r>
    </w:p>
    <w:p w:rsidR="000C2ECB" w:rsidRPr="000C2ECB" w:rsidRDefault="000C2ECB" w:rsidP="000C2ECB">
      <w:pPr>
        <w:rPr>
          <w:rFonts w:ascii="Times New Roman" w:hAnsi="Times New Roman" w:cs="Times New Roman"/>
          <w:sz w:val="24"/>
          <w:szCs w:val="24"/>
        </w:rPr>
      </w:pPr>
    </w:p>
    <w:p w:rsidR="000C2ECB" w:rsidRPr="000C2ECB" w:rsidRDefault="000C2ECB" w:rsidP="000C2ECB">
      <w:pPr>
        <w:jc w:val="right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05 broj 02-02-12706/2018</w:t>
      </w:r>
    </w:p>
    <w:p w:rsidR="000C2ECB" w:rsidRPr="000C2ECB" w:rsidRDefault="000C2ECB" w:rsidP="000C2ECB">
      <w:pPr>
        <w:jc w:val="right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U Beogradu, 27. decembra 2018. godine</w:t>
      </w:r>
    </w:p>
    <w:p w:rsidR="000C2ECB" w:rsidRPr="000C2ECB" w:rsidRDefault="000C2ECB" w:rsidP="000C2ECB">
      <w:pPr>
        <w:jc w:val="right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Vlada</w:t>
      </w:r>
    </w:p>
    <w:p w:rsidR="000C2ECB" w:rsidRPr="000C2ECB" w:rsidRDefault="000C2ECB" w:rsidP="000C2ECB">
      <w:pPr>
        <w:jc w:val="right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Predsednik,</w:t>
      </w:r>
    </w:p>
    <w:p w:rsidR="00EC1CC4" w:rsidRPr="000C2ECB" w:rsidRDefault="000C2ECB" w:rsidP="000C2ECB">
      <w:pPr>
        <w:jc w:val="right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Ana Brnabić, s.r.</w:t>
      </w:r>
    </w:p>
    <w:sectPr w:rsidR="00EC1CC4" w:rsidRPr="000C2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CB"/>
    <w:rsid w:val="000C2ECB"/>
    <w:rsid w:val="00E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3443D-0901-4E56-8DEE-3E20AB52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2019-10-22T09:32:00Z</dcterms:created>
  <dcterms:modified xsi:type="dcterms:W3CDTF">2019-10-22T09:33:00Z</dcterms:modified>
</cp:coreProperties>
</file>