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Vlada donosi</w:t>
      </w:r>
    </w:p>
    <w:p w:rsidR="00362044" w:rsidRPr="00362044" w:rsidRDefault="00362044" w:rsidP="00362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4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62044" w:rsidRPr="00362044" w:rsidRDefault="00362044" w:rsidP="00362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44">
        <w:rPr>
          <w:rFonts w:ascii="Times New Roman" w:hAnsi="Times New Roman" w:cs="Times New Roman"/>
          <w:b/>
          <w:sz w:val="24"/>
          <w:szCs w:val="24"/>
        </w:rPr>
        <w:t>o osnivanju Sektorskog veća za sektor ostalih usluga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1. Osniva se Sektorsko veće za sektor ostalih usluga (u daljem tekstu: Sektorsko veće) za oblasti koje se odnose na usluge u domaćinstvu, frizerske usluge i usluge ulepšavanja, ugostiteljske usluge, sportove, komunalne usluge (higijenski standardi hrane, snabdevanje vodom, odnošenje smeća i čišćenje ulica i sl.), na bezbednost i zaštitu zdravlja na radu i zaštitu ljudi i imovine (javna bezbednost, zaštita od vanrednih situacija i sl.).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 – Veljko Antonić.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2) na predlog Saveta za stručno obrazovanje i obrazovanje odraslih – Jelena Desnica.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3) na predlog Konferencije univerziteta i Konferencije akademija i visokih škola: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lastRenderedPageBreak/>
        <w:t>(1) prof. dr Vesna Nikolić – KONUS;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(2) prof. dr Snežana Lazarević, KASSS;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(3) docent dr Mihael Bučko – </w:t>
      </w:r>
      <w:r w:rsidR="00CA196E" w:rsidRPr="00362044">
        <w:rPr>
          <w:rFonts w:ascii="Times New Roman" w:hAnsi="Times New Roman" w:cs="Times New Roman"/>
          <w:sz w:val="24"/>
          <w:szCs w:val="24"/>
        </w:rPr>
        <w:t>KONUS.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4) na predlog Nacionalne službe za zapošljavanje – Biljana Todorović.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5) na predlog: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(1) Ministarstva prosvete, nauke i tehnološkog razvoja – Dragica </w:t>
      </w:r>
      <w:r w:rsidR="00CA196E" w:rsidRPr="00362044">
        <w:rPr>
          <w:rFonts w:ascii="Times New Roman" w:hAnsi="Times New Roman" w:cs="Times New Roman"/>
          <w:sz w:val="24"/>
          <w:szCs w:val="24"/>
        </w:rPr>
        <w:t>Milošević;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(2) Ministarstva rada, zapošljavanja, boračka i socijalna pitanja – Jelena Sandić;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(3) Ministarstva trgovine, turizma i telekomunikacija – Višnja Rakić;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(4) Ministarstva građevinarstva, saobraćaja i infrastrukture – Bojan Miljković;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(5) Ministarstva omladine i sporta – Ivana </w:t>
      </w:r>
      <w:r w:rsidR="00CA196E" w:rsidRPr="00362044">
        <w:rPr>
          <w:rFonts w:ascii="Times New Roman" w:hAnsi="Times New Roman" w:cs="Times New Roman"/>
          <w:sz w:val="24"/>
          <w:szCs w:val="24"/>
        </w:rPr>
        <w:t>Pašić.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6) na predlog zajednice stručnih škola: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(1) Veselinka Životić, Udruženje škola ličnih usluga.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7) na </w:t>
      </w:r>
      <w:r w:rsidR="00CA196E" w:rsidRPr="00362044">
        <w:rPr>
          <w:rFonts w:ascii="Times New Roman" w:hAnsi="Times New Roman" w:cs="Times New Roman"/>
          <w:sz w:val="24"/>
          <w:szCs w:val="24"/>
        </w:rPr>
        <w:t>predlog: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(1) Zavoda za unapređivanje obrazovanja i vaspitanja – Ljiljana </w:t>
      </w:r>
      <w:r w:rsidR="00CA196E" w:rsidRPr="00362044">
        <w:rPr>
          <w:rFonts w:ascii="Times New Roman" w:hAnsi="Times New Roman" w:cs="Times New Roman"/>
          <w:sz w:val="24"/>
          <w:szCs w:val="24"/>
        </w:rPr>
        <w:t>Filipović;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(2) Zavoda za sport i medicinu sporta – mr Goran </w:t>
      </w:r>
      <w:r w:rsidR="00CA196E" w:rsidRPr="00362044">
        <w:rPr>
          <w:rFonts w:ascii="Times New Roman" w:hAnsi="Times New Roman" w:cs="Times New Roman"/>
          <w:sz w:val="24"/>
          <w:szCs w:val="24"/>
        </w:rPr>
        <w:t>Bojović;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(3) Pokrajinskog zavoda za sport i medicinu sporta – Danijela </w:t>
      </w:r>
      <w:bookmarkStart w:id="0" w:name="_GoBack"/>
      <w:bookmarkEnd w:id="0"/>
      <w:r w:rsidR="00CA196E" w:rsidRPr="00362044">
        <w:rPr>
          <w:rFonts w:ascii="Times New Roman" w:hAnsi="Times New Roman" w:cs="Times New Roman"/>
          <w:sz w:val="24"/>
          <w:szCs w:val="24"/>
        </w:rPr>
        <w:t>Špirić.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 xml:space="preserve">Članovi Sektorskog veća iz stava 1. tač. 1), 2), 4) i tačka 5) podtač. (1), (2) i (5), tačka 6) i tačka 7) podtačka (1) ove tačke učestvuju u radu Sektorskog veća u svim oblastima rada Sektorskog veća iz tačke 1. ove </w:t>
      </w:r>
      <w:r w:rsidR="00CA196E" w:rsidRPr="00362044">
        <w:rPr>
          <w:rFonts w:ascii="Times New Roman" w:hAnsi="Times New Roman" w:cs="Times New Roman"/>
          <w:sz w:val="24"/>
          <w:szCs w:val="24"/>
        </w:rPr>
        <w:t>odluke. 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Članovi Sektorskog veća iz stava 1. tačke 3) ravnomerno se rotiraju u radu Sektorskog veća za sve sektore rada po redosledu koji se utvrđuje u skladu sa poslovnikom o radu Sektorskog veća.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Članovi Sektorskog veća iz stava 1. tačka 5) podtač. (3) i (4) i tačka 7) podtač. (2) i (3) ove tačke učestvuju u radu za oblast rada sektora za koji su imenovani.”*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lastRenderedPageBreak/>
        <w:t>8. Članovi Sektorskog veća i stručnih timova imaju pravo na naknadu za rad u visini koju utvrdi Vlada.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362044" w:rsidRPr="00362044" w:rsidRDefault="00362044" w:rsidP="00362044">
      <w:pPr>
        <w:rPr>
          <w:rFonts w:ascii="Times New Roman" w:hAnsi="Times New Roman" w:cs="Times New Roman"/>
          <w:sz w:val="24"/>
          <w:szCs w:val="24"/>
        </w:rPr>
      </w:pP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05 broj 02-02-12711/2018</w:t>
      </w: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Vlada</w:t>
      </w: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Predsednik,</w:t>
      </w:r>
    </w:p>
    <w:p w:rsidR="00E504A6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E504A6" w:rsidRPr="0036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4"/>
    <w:rsid w:val="00362044"/>
    <w:rsid w:val="00CA196E"/>
    <w:rsid w:val="00E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0A9C-642B-46F8-8BB0-636C24E5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Milica Nejkovic</cp:lastModifiedBy>
  <cp:revision>2</cp:revision>
  <dcterms:created xsi:type="dcterms:W3CDTF">2020-07-30T06:47:00Z</dcterms:created>
  <dcterms:modified xsi:type="dcterms:W3CDTF">2020-07-30T06:47:00Z</dcterms:modified>
</cp:coreProperties>
</file>