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A237" w14:textId="25A9FA3D" w:rsidR="00AC0A89" w:rsidRPr="004B2F11" w:rsidRDefault="004B2F11">
      <w:pPr>
        <w:spacing w:after="150"/>
        <w:rPr>
          <w:lang w:val="en-GB"/>
        </w:rPr>
      </w:pPr>
      <w:r>
        <w:rPr>
          <w:color w:val="000000"/>
          <w:lang w:val="en-GB"/>
        </w:rPr>
        <w:t>Downloaded from</w:t>
      </w:r>
      <w:r w:rsidR="00003943" w:rsidRPr="004B2F11">
        <w:rPr>
          <w:color w:val="000000"/>
          <w:lang w:val="en-GB"/>
        </w:rPr>
        <w:t xml:space="preserve"> </w:t>
      </w:r>
      <w:hyperlink r:id="rId7">
        <w:r w:rsidR="00003943" w:rsidRPr="004B2F11">
          <w:rPr>
            <w:rStyle w:val="Hyperlink"/>
            <w:color w:val="337AB7"/>
            <w:lang w:val="en-GB"/>
          </w:rPr>
          <w:t>www.pravno-informacioni-sistem.rs</w:t>
        </w:r>
      </w:hyperlink>
    </w:p>
    <w:p w14:paraId="453AE635" w14:textId="7C876B40" w:rsidR="00AC0A89" w:rsidRPr="004B2F11" w:rsidRDefault="00250CB3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Pursuant to </w:t>
      </w:r>
      <w:r w:rsidR="004B2F11"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23</w:t>
      </w:r>
      <w:r w:rsidR="004B2F11">
        <w:rPr>
          <w:color w:val="000000"/>
          <w:lang w:val="en-GB"/>
        </w:rPr>
        <w:t xml:space="preserve"> paragraph </w:t>
      </w:r>
      <w:r w:rsidR="00003943" w:rsidRPr="004B2F11">
        <w:rPr>
          <w:color w:val="000000"/>
          <w:lang w:val="en-GB"/>
        </w:rPr>
        <w:t xml:space="preserve">5) </w:t>
      </w:r>
      <w:r w:rsidR="004B2F11">
        <w:rPr>
          <w:color w:val="000000"/>
          <w:lang w:val="en-GB"/>
        </w:rPr>
        <w:t>of the Law on National Qualifications Framework of the Republic of Serbia</w:t>
      </w:r>
      <w:r w:rsidR="00003943" w:rsidRPr="004B2F11">
        <w:rPr>
          <w:color w:val="000000"/>
          <w:lang w:val="en-GB"/>
        </w:rPr>
        <w:t xml:space="preserve"> (</w:t>
      </w:r>
      <w:r w:rsidR="004B2F11" w:rsidRPr="004B2F11">
        <w:rPr>
          <w:i/>
          <w:iCs/>
          <w:color w:val="000000"/>
          <w:lang w:val="en-GB"/>
        </w:rPr>
        <w:t>Official Gazette of RS</w:t>
      </w:r>
      <w:r w:rsidR="00003943" w:rsidRPr="004B2F11">
        <w:rPr>
          <w:color w:val="000000"/>
          <w:lang w:val="en-GB"/>
        </w:rPr>
        <w:t xml:space="preserve">, </w:t>
      </w:r>
      <w:r w:rsidR="004B2F11">
        <w:rPr>
          <w:color w:val="000000"/>
          <w:lang w:val="en-GB"/>
        </w:rPr>
        <w:t xml:space="preserve">Nos </w:t>
      </w:r>
      <w:r w:rsidR="00003943" w:rsidRPr="004B2F11">
        <w:rPr>
          <w:color w:val="000000"/>
          <w:lang w:val="en-GB"/>
        </w:rPr>
        <w:t xml:space="preserve">27/18, 6/20 </w:t>
      </w:r>
      <w:r w:rsidR="004B2F11">
        <w:rPr>
          <w:color w:val="000000"/>
          <w:lang w:val="en-GB"/>
        </w:rPr>
        <w:t>and</w:t>
      </w:r>
      <w:r w:rsidR="00003943" w:rsidRPr="004B2F11">
        <w:rPr>
          <w:color w:val="000000"/>
          <w:lang w:val="en-GB"/>
        </w:rPr>
        <w:t xml:space="preserve"> 129/21 – </w:t>
      </w:r>
      <w:r w:rsidR="004B2F11">
        <w:rPr>
          <w:color w:val="000000"/>
          <w:lang w:val="en-GB"/>
        </w:rPr>
        <w:t>other law</w:t>
      </w:r>
      <w:r w:rsidR="00003943" w:rsidRPr="004B2F11">
        <w:rPr>
          <w:color w:val="000000"/>
          <w:lang w:val="en-GB"/>
        </w:rPr>
        <w:t xml:space="preserve">), </w:t>
      </w:r>
      <w:r w:rsidR="004B2F11"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17</w:t>
      </w:r>
      <w:r w:rsidR="004B2F11">
        <w:rPr>
          <w:color w:val="000000"/>
          <w:lang w:val="en-GB"/>
        </w:rPr>
        <w:t xml:space="preserve"> paragraph </w:t>
      </w:r>
      <w:r w:rsidR="00003943" w:rsidRPr="004B2F11">
        <w:rPr>
          <w:color w:val="000000"/>
          <w:lang w:val="en-GB"/>
        </w:rPr>
        <w:t>1</w:t>
      </w:r>
      <w:r w:rsidR="004B2F11">
        <w:rPr>
          <w:color w:val="000000"/>
          <w:lang w:val="en-GB"/>
        </w:rPr>
        <w:t>, and Article</w:t>
      </w:r>
      <w:r w:rsidR="00003943" w:rsidRPr="004B2F11">
        <w:rPr>
          <w:color w:val="000000"/>
          <w:lang w:val="en-GB"/>
        </w:rPr>
        <w:t xml:space="preserve"> 24</w:t>
      </w:r>
      <w:r w:rsidR="004B2F11">
        <w:rPr>
          <w:color w:val="000000"/>
          <w:lang w:val="en-GB"/>
        </w:rPr>
        <w:t xml:space="preserve"> of the Law on the Government </w:t>
      </w:r>
      <w:r w:rsidR="00003943" w:rsidRPr="004B2F11">
        <w:rPr>
          <w:color w:val="000000"/>
          <w:lang w:val="en-GB"/>
        </w:rPr>
        <w:t>(</w:t>
      </w:r>
      <w:r w:rsidR="004B2F11" w:rsidRPr="004B2F11">
        <w:rPr>
          <w:i/>
          <w:iCs/>
          <w:color w:val="000000"/>
          <w:lang w:val="en-GB"/>
        </w:rPr>
        <w:t>Official Gazette of RS</w:t>
      </w:r>
      <w:r w:rsidR="00003943" w:rsidRPr="004B2F11">
        <w:rPr>
          <w:color w:val="000000"/>
          <w:lang w:val="en-GB"/>
        </w:rPr>
        <w:t xml:space="preserve">, </w:t>
      </w:r>
      <w:r w:rsidR="004B2F11">
        <w:rPr>
          <w:color w:val="000000"/>
          <w:lang w:val="en-GB"/>
        </w:rPr>
        <w:t>Nos</w:t>
      </w:r>
      <w:r w:rsidR="00003943" w:rsidRPr="004B2F11">
        <w:rPr>
          <w:color w:val="000000"/>
          <w:lang w:val="en-GB"/>
        </w:rPr>
        <w:t xml:space="preserve"> 55/05, 71/05 – </w:t>
      </w:r>
      <w:r w:rsidR="004B2F11">
        <w:rPr>
          <w:color w:val="000000"/>
          <w:lang w:val="en-GB"/>
        </w:rPr>
        <w:t>correction</w:t>
      </w:r>
      <w:r w:rsidR="00003943" w:rsidRPr="004B2F11">
        <w:rPr>
          <w:color w:val="000000"/>
          <w:lang w:val="en-GB"/>
        </w:rPr>
        <w:t xml:space="preserve">, 101/07, 65/08, 16/11, 68/12 – </w:t>
      </w:r>
      <w:r w:rsidR="004B2F11">
        <w:rPr>
          <w:color w:val="000000"/>
          <w:lang w:val="en-GB"/>
        </w:rPr>
        <w:t>the CC</w:t>
      </w:r>
      <w:r w:rsidR="00003943" w:rsidRPr="004B2F11">
        <w:rPr>
          <w:color w:val="000000"/>
          <w:lang w:val="en-GB"/>
        </w:rPr>
        <w:t xml:space="preserve">, 72/12, 74/12 – </w:t>
      </w:r>
      <w:r w:rsidR="004B2F11">
        <w:rPr>
          <w:color w:val="000000"/>
          <w:lang w:val="en-GB"/>
        </w:rPr>
        <w:t>correction of the CC</w:t>
      </w:r>
      <w:r w:rsidR="00003943" w:rsidRPr="004B2F11">
        <w:rPr>
          <w:color w:val="000000"/>
          <w:lang w:val="en-GB"/>
        </w:rPr>
        <w:t xml:space="preserve">, 7/14 – </w:t>
      </w:r>
      <w:r w:rsidR="004B2F11">
        <w:rPr>
          <w:color w:val="000000"/>
          <w:lang w:val="en-GB"/>
        </w:rPr>
        <w:t>the CC</w:t>
      </w:r>
      <w:r w:rsidR="00003943" w:rsidRPr="004B2F11">
        <w:rPr>
          <w:color w:val="000000"/>
          <w:lang w:val="en-GB"/>
        </w:rPr>
        <w:t xml:space="preserve">, 44/14 </w:t>
      </w:r>
      <w:r w:rsidR="004B2F11">
        <w:rPr>
          <w:color w:val="000000"/>
          <w:lang w:val="en-GB"/>
        </w:rPr>
        <w:t>and</w:t>
      </w:r>
      <w:r w:rsidR="00003943" w:rsidRPr="004B2F11">
        <w:rPr>
          <w:color w:val="000000"/>
          <w:lang w:val="en-GB"/>
        </w:rPr>
        <w:t xml:space="preserve"> 30/18 – </w:t>
      </w:r>
      <w:r w:rsidR="004B2F11">
        <w:rPr>
          <w:color w:val="000000"/>
          <w:lang w:val="en-GB"/>
        </w:rPr>
        <w:t>other law</w:t>
      </w:r>
      <w:r w:rsidR="00003943" w:rsidRPr="004B2F11">
        <w:rPr>
          <w:color w:val="000000"/>
          <w:lang w:val="en-GB"/>
        </w:rPr>
        <w:t>),</w:t>
      </w:r>
    </w:p>
    <w:p w14:paraId="7F9E6201" w14:textId="3843379F" w:rsidR="00AC0A89" w:rsidRPr="004B2F11" w:rsidRDefault="004B2F11">
      <w:pPr>
        <w:spacing w:after="150"/>
        <w:rPr>
          <w:lang w:val="en-GB"/>
        </w:rPr>
      </w:pPr>
      <w:r>
        <w:rPr>
          <w:color w:val="000000"/>
          <w:lang w:val="en-GB"/>
        </w:rPr>
        <w:t>The Minister of Education, Science, and Technological Development, enacted the following</w:t>
      </w:r>
    </w:p>
    <w:p w14:paraId="0CAFD88E" w14:textId="77777777" w:rsidR="002F1DF3" w:rsidRDefault="002F1DF3">
      <w:pPr>
        <w:spacing w:after="225"/>
        <w:jc w:val="center"/>
        <w:rPr>
          <w:b/>
          <w:color w:val="000000"/>
          <w:lang w:val="en-GB"/>
        </w:rPr>
      </w:pPr>
    </w:p>
    <w:p w14:paraId="7A22CFFF" w14:textId="08039676" w:rsidR="00AC0A89" w:rsidRPr="004B2F11" w:rsidRDefault="004B2F11">
      <w:pPr>
        <w:spacing w:after="225"/>
        <w:jc w:val="center"/>
        <w:rPr>
          <w:lang w:val="en-GB"/>
        </w:rPr>
      </w:pPr>
      <w:r>
        <w:rPr>
          <w:b/>
          <w:color w:val="000000"/>
          <w:lang w:val="en-GB"/>
        </w:rPr>
        <w:t>RULEBOOK</w:t>
      </w:r>
    </w:p>
    <w:p w14:paraId="249271C9" w14:textId="0A50EAC2" w:rsidR="00AC0A89" w:rsidRPr="004B2F11" w:rsidRDefault="004B2F11">
      <w:pPr>
        <w:spacing w:after="225"/>
        <w:jc w:val="center"/>
        <w:rPr>
          <w:lang w:val="en-GB"/>
        </w:rPr>
      </w:pPr>
      <w:r>
        <w:rPr>
          <w:b/>
          <w:color w:val="000000"/>
          <w:lang w:val="en-GB"/>
        </w:rPr>
        <w:t xml:space="preserve">On standards for </w:t>
      </w:r>
      <w:r w:rsidR="00C509FF" w:rsidRPr="004B2F11">
        <w:rPr>
          <w:b/>
          <w:color w:val="000000"/>
          <w:lang w:val="en-GB"/>
        </w:rPr>
        <w:t>self-assessment</w:t>
      </w:r>
      <w:r>
        <w:rPr>
          <w:b/>
          <w:color w:val="000000"/>
          <w:lang w:val="en-GB"/>
        </w:rPr>
        <w:t xml:space="preserve"> and </w:t>
      </w:r>
      <w:r w:rsidR="00C509FF" w:rsidRPr="004B2F11">
        <w:rPr>
          <w:b/>
          <w:color w:val="000000"/>
          <w:lang w:val="en-GB"/>
        </w:rPr>
        <w:t>external</w:t>
      </w:r>
      <w:r w:rsidR="00003943" w:rsidRPr="004B2F11">
        <w:rPr>
          <w:b/>
          <w:color w:val="000000"/>
          <w:lang w:val="en-GB"/>
        </w:rPr>
        <w:t xml:space="preserve"> </w:t>
      </w:r>
      <w:r w:rsidR="00CD17FB">
        <w:rPr>
          <w:b/>
          <w:color w:val="000000"/>
          <w:lang w:val="en-GB"/>
        </w:rPr>
        <w:t>assessment</w:t>
      </w:r>
      <w:r>
        <w:rPr>
          <w:b/>
          <w:color w:val="000000"/>
          <w:lang w:val="en-GB"/>
        </w:rPr>
        <w:t xml:space="preserve"> of the </w:t>
      </w:r>
      <w:r w:rsidR="00250CB3">
        <w:rPr>
          <w:b/>
          <w:color w:val="000000"/>
          <w:lang w:val="en-GB"/>
        </w:rPr>
        <w:t>quality of operations</w:t>
      </w:r>
      <w:r w:rsidR="00DC1BB0">
        <w:rPr>
          <w:b/>
          <w:color w:val="000000"/>
          <w:lang w:val="en-GB"/>
        </w:rPr>
        <w:t xml:space="preserve"> of </w:t>
      </w:r>
      <w:r w:rsidR="00DB10D8" w:rsidRPr="00DB10D8">
        <w:rPr>
          <w:b/>
          <w:color w:val="000000"/>
          <w:lang w:val="en-GB"/>
        </w:rPr>
        <w:t>publicly recognized organizer of adult education activities</w:t>
      </w:r>
    </w:p>
    <w:p w14:paraId="2123E125" w14:textId="51136F17" w:rsidR="00AC0A89" w:rsidRDefault="004B2F11">
      <w:pPr>
        <w:spacing w:after="120"/>
        <w:jc w:val="center"/>
        <w:rPr>
          <w:color w:val="000000"/>
          <w:lang w:val="en-GB"/>
        </w:rPr>
      </w:pPr>
      <w:r w:rsidRPr="00DC1BB0">
        <w:rPr>
          <w:i/>
          <w:iCs/>
          <w:color w:val="000000"/>
          <w:lang w:val="en-GB"/>
        </w:rPr>
        <w:t>Official Gazette of RS</w:t>
      </w:r>
      <w:r w:rsidR="00003943" w:rsidRPr="004B2F11">
        <w:rPr>
          <w:color w:val="000000"/>
          <w:lang w:val="en-GB"/>
        </w:rPr>
        <w:t xml:space="preserve">, </w:t>
      </w:r>
      <w:r w:rsidR="00DC1BB0">
        <w:rPr>
          <w:color w:val="000000"/>
          <w:lang w:val="en-GB"/>
        </w:rPr>
        <w:t>No</w:t>
      </w:r>
      <w:r w:rsidR="00003943" w:rsidRPr="004B2F11">
        <w:rPr>
          <w:color w:val="000000"/>
          <w:lang w:val="en-GB"/>
        </w:rPr>
        <w:t xml:space="preserve"> 27</w:t>
      </w:r>
      <w:r w:rsidR="00DC1BB0">
        <w:rPr>
          <w:color w:val="000000"/>
          <w:lang w:val="en-GB"/>
        </w:rPr>
        <w:t xml:space="preserve"> of </w:t>
      </w:r>
      <w:r w:rsidR="00003943" w:rsidRPr="004B2F11">
        <w:rPr>
          <w:color w:val="000000"/>
          <w:lang w:val="en-GB"/>
        </w:rPr>
        <w:t>25</w:t>
      </w:r>
      <w:r w:rsidR="00DC1BB0">
        <w:rPr>
          <w:color w:val="000000"/>
          <w:lang w:val="en-GB"/>
        </w:rPr>
        <w:t xml:space="preserve"> February </w:t>
      </w:r>
      <w:r w:rsidR="00003943" w:rsidRPr="004B2F11">
        <w:rPr>
          <w:color w:val="000000"/>
          <w:lang w:val="en-GB"/>
        </w:rPr>
        <w:t>2022</w:t>
      </w:r>
    </w:p>
    <w:p w14:paraId="7199A556" w14:textId="77777777" w:rsidR="002F1DF3" w:rsidRPr="004B2F11" w:rsidRDefault="002F1DF3">
      <w:pPr>
        <w:spacing w:after="120"/>
        <w:jc w:val="center"/>
        <w:rPr>
          <w:lang w:val="en-GB"/>
        </w:rPr>
      </w:pPr>
    </w:p>
    <w:p w14:paraId="788119F6" w14:textId="0FD0B43D" w:rsidR="00AC0A89" w:rsidRPr="004B2F11" w:rsidRDefault="00DC1BB0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>Introductory provision</w:t>
      </w:r>
    </w:p>
    <w:p w14:paraId="0BCDE430" w14:textId="549F3FAE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1</w:t>
      </w:r>
    </w:p>
    <w:p w14:paraId="74B7B59D" w14:textId="3EC30178" w:rsidR="00AC0A89" w:rsidRPr="004B2F11" w:rsidRDefault="00513B22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The present Rulebook specifies standards for </w:t>
      </w:r>
      <w:r w:rsidR="00C509FF" w:rsidRPr="004B2F11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and</w:t>
      </w:r>
      <w:r w:rsidR="00003943" w:rsidRPr="004B2F11">
        <w:rPr>
          <w:color w:val="000000"/>
          <w:lang w:val="en-GB"/>
        </w:rPr>
        <w:t xml:space="preserve"> </w:t>
      </w:r>
      <w:r w:rsidR="00C509FF"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 w:rsidR="00003943" w:rsidRPr="004B2F1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of the </w:t>
      </w:r>
      <w:r w:rsidR="00250CB3">
        <w:rPr>
          <w:color w:val="000000"/>
          <w:lang w:val="en-GB"/>
        </w:rPr>
        <w:t>quality of operations</w:t>
      </w:r>
      <w:r>
        <w:rPr>
          <w:color w:val="000000"/>
          <w:lang w:val="en-GB"/>
        </w:rPr>
        <w:t xml:space="preserve"> of </w:t>
      </w:r>
      <w:r w:rsidR="00FF1365" w:rsidRPr="00FF1365">
        <w:rPr>
          <w:color w:val="000000"/>
          <w:lang w:val="en-GB"/>
        </w:rPr>
        <w:t>publicly recognized organizer of adult education activities</w:t>
      </w:r>
      <w:r>
        <w:rPr>
          <w:color w:val="000000"/>
          <w:lang w:val="en-GB"/>
        </w:rPr>
        <w:t xml:space="preserve"> </w:t>
      </w:r>
      <w:r w:rsidR="00003943" w:rsidRPr="004B2F11">
        <w:rPr>
          <w:color w:val="000000"/>
          <w:lang w:val="en-GB"/>
        </w:rPr>
        <w:t>(</w:t>
      </w:r>
      <w:r>
        <w:rPr>
          <w:color w:val="000000"/>
          <w:lang w:val="en-GB"/>
        </w:rPr>
        <w:t>hereinafter</w:t>
      </w:r>
      <w:r w:rsidR="00003943" w:rsidRPr="004B2F11">
        <w:rPr>
          <w:color w:val="000000"/>
          <w:lang w:val="en-GB"/>
        </w:rPr>
        <w:t xml:space="preserve">: </w:t>
      </w:r>
      <w:r w:rsidR="00FF1365">
        <w:rPr>
          <w:color w:val="000000"/>
          <w:lang w:val="en-GB"/>
        </w:rPr>
        <w:t>PROAEA</w:t>
      </w:r>
      <w:r w:rsidR="00003943" w:rsidRPr="004B2F11">
        <w:rPr>
          <w:color w:val="000000"/>
          <w:lang w:val="en-GB"/>
        </w:rPr>
        <w:t xml:space="preserve">) </w:t>
      </w:r>
      <w:r>
        <w:rPr>
          <w:color w:val="000000"/>
          <w:lang w:val="en-GB"/>
        </w:rPr>
        <w:t xml:space="preserve">for the </w:t>
      </w:r>
      <w:r w:rsidR="00250CB3">
        <w:rPr>
          <w:color w:val="000000"/>
          <w:lang w:val="en-GB"/>
        </w:rPr>
        <w:t xml:space="preserve">activities of </w:t>
      </w:r>
      <w:r>
        <w:rPr>
          <w:color w:val="000000"/>
          <w:lang w:val="en-GB"/>
        </w:rPr>
        <w:t xml:space="preserve">non-formal adult education </w:t>
      </w:r>
      <w:r w:rsidR="00250CB3">
        <w:rPr>
          <w:color w:val="000000"/>
          <w:lang w:val="en-GB"/>
        </w:rPr>
        <w:t xml:space="preserve">and the recognition of </w:t>
      </w:r>
      <w:r>
        <w:rPr>
          <w:color w:val="000000"/>
          <w:lang w:val="en-GB"/>
        </w:rPr>
        <w:t>prior learning</w:t>
      </w:r>
      <w:r w:rsidR="00003943" w:rsidRPr="004B2F11">
        <w:rPr>
          <w:color w:val="000000"/>
          <w:lang w:val="en-GB"/>
        </w:rPr>
        <w:t>.</w:t>
      </w:r>
    </w:p>
    <w:p w14:paraId="46BF405F" w14:textId="4E7D3698" w:rsidR="00AC0A89" w:rsidRPr="004B2F11" w:rsidRDefault="00513B22">
      <w:pPr>
        <w:spacing w:after="150"/>
        <w:rPr>
          <w:lang w:val="en-GB"/>
        </w:rPr>
      </w:pPr>
      <w:r>
        <w:rPr>
          <w:color w:val="000000"/>
          <w:lang w:val="en-GB"/>
        </w:rPr>
        <w:t>Standards</w:t>
      </w:r>
      <w:r w:rsidR="00003943" w:rsidRPr="004B2F1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for</w:t>
      </w:r>
      <w:r w:rsidR="00003943" w:rsidRPr="004B2F11">
        <w:rPr>
          <w:color w:val="000000"/>
          <w:lang w:val="en-GB"/>
        </w:rPr>
        <w:t xml:space="preserve"> </w:t>
      </w:r>
      <w:r w:rsidR="00C509FF" w:rsidRPr="004B2F11">
        <w:rPr>
          <w:color w:val="000000"/>
          <w:lang w:val="en-GB"/>
        </w:rPr>
        <w:t>self-assessment</w:t>
      </w:r>
      <w:r>
        <w:rPr>
          <w:color w:val="000000"/>
          <w:lang w:val="en-GB"/>
        </w:rPr>
        <w:t xml:space="preserve"> and </w:t>
      </w:r>
      <w:r w:rsidR="00C509FF"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 of </w:t>
      </w:r>
      <w:r w:rsidR="006A1F87"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>
        <w:rPr>
          <w:color w:val="000000"/>
          <w:lang w:val="en-GB"/>
        </w:rPr>
        <w:t xml:space="preserve"> </w:t>
      </w:r>
      <w:r w:rsidR="00250CB3">
        <w:rPr>
          <w:color w:val="000000"/>
          <w:lang w:val="en-GB"/>
        </w:rPr>
        <w:t>quality of operations</w:t>
      </w:r>
      <w:r>
        <w:rPr>
          <w:color w:val="000000"/>
          <w:lang w:val="en-GB"/>
        </w:rPr>
        <w:t xml:space="preserve"> are printed in Appendix </w:t>
      </w:r>
      <w:r w:rsidR="00003943" w:rsidRPr="004B2F11">
        <w:rPr>
          <w:color w:val="000000"/>
          <w:lang w:val="en-GB"/>
        </w:rPr>
        <w:t>1</w:t>
      </w:r>
      <w:r>
        <w:rPr>
          <w:color w:val="000000"/>
          <w:lang w:val="en-GB"/>
        </w:rPr>
        <w:t xml:space="preserve"> of this Rulebook and constitute an integral part thereof</w:t>
      </w:r>
      <w:r w:rsidR="00003943" w:rsidRPr="004B2F11">
        <w:rPr>
          <w:color w:val="000000"/>
          <w:lang w:val="en-GB"/>
        </w:rPr>
        <w:t>.</w:t>
      </w:r>
    </w:p>
    <w:p w14:paraId="32154B90" w14:textId="1F1EF113" w:rsidR="00AC0A89" w:rsidRPr="004B2F11" w:rsidRDefault="00513B22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 xml:space="preserve">The concept of </w:t>
      </w:r>
      <w:r w:rsidR="006A1F87">
        <w:rPr>
          <w:b/>
          <w:color w:val="000000"/>
          <w:lang w:val="en-GB"/>
        </w:rPr>
        <w:t xml:space="preserve">the </w:t>
      </w:r>
      <w:r w:rsidR="00FF1365">
        <w:rPr>
          <w:b/>
          <w:color w:val="000000"/>
          <w:lang w:val="en-GB"/>
        </w:rPr>
        <w:t>PROAEA</w:t>
      </w:r>
      <w:r w:rsidR="00C54E55" w:rsidRPr="00C54E55">
        <w:rPr>
          <w:b/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>self-assessment</w:t>
      </w:r>
    </w:p>
    <w:p w14:paraId="76009EFD" w14:textId="59ECDF8E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2</w:t>
      </w:r>
    </w:p>
    <w:p w14:paraId="10E03B49" w14:textId="072C3901" w:rsidR="00AC0A89" w:rsidRPr="004B2F11" w:rsidRDefault="00C509FF">
      <w:pPr>
        <w:spacing w:after="150"/>
        <w:rPr>
          <w:lang w:val="en-GB"/>
        </w:rPr>
      </w:pPr>
      <w:r w:rsidRPr="004B2F11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 xml:space="preserve"> </w:t>
      </w:r>
      <w:r w:rsidR="006C0058">
        <w:rPr>
          <w:color w:val="000000"/>
          <w:lang w:val="en-GB"/>
        </w:rPr>
        <w:t xml:space="preserve">of </w:t>
      </w:r>
      <w:r w:rsidR="006A1F87"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="0095578C">
        <w:rPr>
          <w:color w:val="000000"/>
          <w:lang w:val="en-GB"/>
        </w:rPr>
        <w:t xml:space="preserve"> </w:t>
      </w:r>
      <w:r w:rsidR="00250CB3">
        <w:rPr>
          <w:color w:val="000000"/>
          <w:lang w:val="en-GB"/>
        </w:rPr>
        <w:t>quality of operations</w:t>
      </w:r>
      <w:r w:rsidR="00003943" w:rsidRPr="004B2F11">
        <w:rPr>
          <w:color w:val="000000"/>
          <w:lang w:val="en-GB"/>
        </w:rPr>
        <w:t xml:space="preserve"> (</w:t>
      </w:r>
      <w:r w:rsidR="006C0058">
        <w:rPr>
          <w:color w:val="000000"/>
          <w:lang w:val="en-GB"/>
        </w:rPr>
        <w:t>hereinafter</w:t>
      </w:r>
      <w:r w:rsidR="00003943" w:rsidRPr="004B2F11">
        <w:rPr>
          <w:color w:val="000000"/>
          <w:lang w:val="en-GB"/>
        </w:rPr>
        <w:t xml:space="preserve">: </w:t>
      </w:r>
      <w:r w:rsidRPr="004B2F11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 xml:space="preserve">) </w:t>
      </w:r>
      <w:r w:rsidR="006C0058">
        <w:rPr>
          <w:color w:val="000000"/>
          <w:lang w:val="en-GB"/>
        </w:rPr>
        <w:t xml:space="preserve">is a process in which </w:t>
      </w:r>
      <w:r w:rsidR="006A1F87"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="0095578C">
        <w:rPr>
          <w:color w:val="000000"/>
          <w:lang w:val="en-GB"/>
        </w:rPr>
        <w:t xml:space="preserve"> </w:t>
      </w:r>
      <w:r w:rsidR="006C0058">
        <w:rPr>
          <w:color w:val="000000"/>
          <w:lang w:val="en-GB"/>
        </w:rPr>
        <w:t xml:space="preserve">makes an assessment of the level of achievement </w:t>
      </w:r>
      <w:r w:rsidR="00250CB3">
        <w:rPr>
          <w:color w:val="000000"/>
          <w:lang w:val="en-GB"/>
        </w:rPr>
        <w:t>against</w:t>
      </w:r>
      <w:r w:rsidR="006C0058">
        <w:rPr>
          <w:color w:val="000000"/>
          <w:lang w:val="en-GB"/>
        </w:rPr>
        <w:t xml:space="preserve"> the indicators for standards in the following areas of quality</w:t>
      </w:r>
      <w:r w:rsidR="00003943" w:rsidRPr="004B2F11">
        <w:rPr>
          <w:color w:val="000000"/>
          <w:lang w:val="en-GB"/>
        </w:rPr>
        <w:t>:</w:t>
      </w:r>
    </w:p>
    <w:p w14:paraId="054F1E3D" w14:textId="270C5212" w:rsidR="00AC0A89" w:rsidRPr="004B2F11" w:rsidRDefault="00003943">
      <w:pPr>
        <w:spacing w:after="150"/>
        <w:rPr>
          <w:lang w:val="en-GB"/>
        </w:rPr>
      </w:pPr>
      <w:r w:rsidRPr="004B2F11">
        <w:rPr>
          <w:color w:val="000000"/>
          <w:lang w:val="en-GB"/>
        </w:rPr>
        <w:t xml:space="preserve">1) </w:t>
      </w:r>
      <w:r w:rsidR="006C0058">
        <w:rPr>
          <w:color w:val="000000"/>
          <w:lang w:val="en-GB"/>
        </w:rPr>
        <w:t xml:space="preserve">management of the quality system at the level of </w:t>
      </w:r>
      <w:r w:rsidR="006A1F87"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Pr="004B2F11">
        <w:rPr>
          <w:color w:val="000000"/>
          <w:lang w:val="en-GB"/>
        </w:rPr>
        <w:t>;</w:t>
      </w:r>
    </w:p>
    <w:p w14:paraId="4747BEE9" w14:textId="509308F0" w:rsidR="00AC0A89" w:rsidRPr="004B2F11" w:rsidRDefault="00003943">
      <w:pPr>
        <w:spacing w:after="150"/>
        <w:rPr>
          <w:lang w:val="en-GB"/>
        </w:rPr>
      </w:pPr>
      <w:r w:rsidRPr="004B2F11">
        <w:rPr>
          <w:color w:val="000000"/>
          <w:lang w:val="en-GB"/>
        </w:rPr>
        <w:t xml:space="preserve">2) </w:t>
      </w:r>
      <w:r w:rsidR="006C0058">
        <w:rPr>
          <w:color w:val="000000"/>
          <w:lang w:val="en-GB"/>
        </w:rPr>
        <w:t>programme</w:t>
      </w:r>
      <w:r w:rsidRPr="004B2F11">
        <w:rPr>
          <w:color w:val="000000"/>
          <w:lang w:val="en-GB"/>
        </w:rPr>
        <w:t xml:space="preserve"> </w:t>
      </w:r>
      <w:r w:rsidR="00250CB3">
        <w:rPr>
          <w:color w:val="000000"/>
          <w:lang w:val="en-GB"/>
        </w:rPr>
        <w:t>and</w:t>
      </w:r>
      <w:r w:rsidRPr="004B2F11">
        <w:rPr>
          <w:color w:val="000000"/>
          <w:lang w:val="en-GB"/>
        </w:rPr>
        <w:t xml:space="preserve"> </w:t>
      </w:r>
      <w:r w:rsidR="006C0058">
        <w:rPr>
          <w:color w:val="000000"/>
          <w:lang w:val="en-GB"/>
        </w:rPr>
        <w:t>process of trainees</w:t>
      </w:r>
      <w:r w:rsidR="00C21C1B">
        <w:rPr>
          <w:color w:val="000000"/>
          <w:lang w:val="en-GB"/>
        </w:rPr>
        <w:t>’</w:t>
      </w:r>
      <w:r w:rsidR="006C0058" w:rsidRPr="004B2F11">
        <w:rPr>
          <w:color w:val="000000"/>
          <w:lang w:val="en-GB"/>
        </w:rPr>
        <w:t>/</w:t>
      </w:r>
      <w:r w:rsidR="006C0058">
        <w:rPr>
          <w:color w:val="000000"/>
          <w:lang w:val="en-GB"/>
        </w:rPr>
        <w:t>candidates’ learning and achievements</w:t>
      </w:r>
      <w:r w:rsidRPr="004B2F11">
        <w:rPr>
          <w:color w:val="000000"/>
          <w:lang w:val="en-GB"/>
        </w:rPr>
        <w:t>;</w:t>
      </w:r>
    </w:p>
    <w:p w14:paraId="2673C5B1" w14:textId="7797C9DC" w:rsidR="00AC0A89" w:rsidRPr="004B2F11" w:rsidRDefault="00003943">
      <w:pPr>
        <w:spacing w:after="150"/>
        <w:rPr>
          <w:lang w:val="en-GB"/>
        </w:rPr>
      </w:pPr>
      <w:r w:rsidRPr="004B2F11">
        <w:rPr>
          <w:color w:val="000000"/>
          <w:lang w:val="en-GB"/>
        </w:rPr>
        <w:t xml:space="preserve">3) </w:t>
      </w:r>
      <w:r w:rsidR="006C0058">
        <w:rPr>
          <w:color w:val="000000"/>
          <w:lang w:val="en-GB"/>
        </w:rPr>
        <w:t>supporting the trainees</w:t>
      </w:r>
      <w:r w:rsidRPr="004B2F11">
        <w:rPr>
          <w:color w:val="000000"/>
          <w:lang w:val="en-GB"/>
        </w:rPr>
        <w:t>/</w:t>
      </w:r>
      <w:r w:rsidR="006C0058">
        <w:rPr>
          <w:color w:val="000000"/>
          <w:lang w:val="en-GB"/>
        </w:rPr>
        <w:t>candidates in their career and personal development</w:t>
      </w:r>
      <w:r w:rsidRPr="004B2F11">
        <w:rPr>
          <w:color w:val="000000"/>
          <w:lang w:val="en-GB"/>
        </w:rPr>
        <w:t>.</w:t>
      </w:r>
    </w:p>
    <w:p w14:paraId="4273D0FF" w14:textId="3EA8C41E" w:rsidR="00AC0A89" w:rsidRPr="004B2F11" w:rsidRDefault="006C0058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>Main implement</w:t>
      </w:r>
      <w:r w:rsidR="005A3DAF">
        <w:rPr>
          <w:b/>
          <w:color w:val="000000"/>
          <w:lang w:val="en-GB"/>
        </w:rPr>
        <w:t>ing parti</w:t>
      </w:r>
      <w:r w:rsidR="00C21C1B">
        <w:rPr>
          <w:b/>
          <w:color w:val="000000"/>
          <w:lang w:val="en-GB"/>
        </w:rPr>
        <w:t xml:space="preserve">es </w:t>
      </w:r>
      <w:r>
        <w:rPr>
          <w:b/>
          <w:color w:val="000000"/>
          <w:lang w:val="en-GB"/>
        </w:rPr>
        <w:t>and plan of self-assessments</w:t>
      </w:r>
    </w:p>
    <w:p w14:paraId="70259B3A" w14:textId="26624DEA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3</w:t>
      </w:r>
    </w:p>
    <w:p w14:paraId="6DC1030B" w14:textId="3856CA22" w:rsidR="00AC0A89" w:rsidRPr="004B2F11" w:rsidRDefault="006A1F87">
      <w:pPr>
        <w:spacing w:after="150"/>
        <w:rPr>
          <w:lang w:val="en-GB"/>
        </w:rPr>
      </w:pPr>
      <w:r>
        <w:rPr>
          <w:color w:val="000000"/>
          <w:lang w:val="en-GB"/>
        </w:rPr>
        <w:lastRenderedPageBreak/>
        <w:t xml:space="preserve">The </w:t>
      </w:r>
      <w:r w:rsidR="00FF1365">
        <w:rPr>
          <w:color w:val="000000"/>
          <w:lang w:val="en-GB"/>
        </w:rPr>
        <w:t>PROAEA</w:t>
      </w:r>
      <w:r w:rsidR="0095578C">
        <w:rPr>
          <w:color w:val="000000"/>
          <w:lang w:val="en-GB"/>
        </w:rPr>
        <w:t xml:space="preserve"> </w:t>
      </w:r>
      <w:r w:rsidR="005C3983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 xml:space="preserve"> </w:t>
      </w:r>
      <w:r w:rsidR="005C3983">
        <w:rPr>
          <w:color w:val="000000"/>
          <w:lang w:val="en-GB"/>
        </w:rPr>
        <w:t xml:space="preserve">shall involve all persons who are employed or otherwise engaged by </w:t>
      </w:r>
      <w:r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="00003943" w:rsidRPr="004B2F11">
        <w:rPr>
          <w:color w:val="000000"/>
          <w:lang w:val="en-GB"/>
        </w:rPr>
        <w:t xml:space="preserve">, </w:t>
      </w:r>
      <w:r w:rsidR="005C3983">
        <w:rPr>
          <w:color w:val="000000"/>
          <w:lang w:val="en-GB"/>
        </w:rPr>
        <w:t xml:space="preserve">employers in whose premises the </w:t>
      </w:r>
      <w:r w:rsidR="00501340">
        <w:rPr>
          <w:color w:val="000000"/>
          <w:lang w:val="en-GB"/>
        </w:rPr>
        <w:t xml:space="preserve">traineeship </w:t>
      </w:r>
      <w:r w:rsidR="005C3983">
        <w:rPr>
          <w:color w:val="000000"/>
          <w:lang w:val="en-GB"/>
        </w:rPr>
        <w:t>takes place, and the trainees</w:t>
      </w:r>
      <w:r w:rsidR="00003943" w:rsidRPr="004B2F11">
        <w:rPr>
          <w:color w:val="000000"/>
          <w:lang w:val="en-GB"/>
        </w:rPr>
        <w:t>/</w:t>
      </w:r>
      <w:r w:rsidR="005C3983">
        <w:rPr>
          <w:color w:val="000000"/>
          <w:lang w:val="en-GB"/>
        </w:rPr>
        <w:t>candidates</w:t>
      </w:r>
      <w:r w:rsidR="00003943" w:rsidRPr="004B2F11">
        <w:rPr>
          <w:color w:val="000000"/>
          <w:lang w:val="en-GB"/>
        </w:rPr>
        <w:t>.</w:t>
      </w:r>
    </w:p>
    <w:p w14:paraId="209EAA52" w14:textId="1C1CD7E5" w:rsidR="00AC0A89" w:rsidRPr="004B2F11" w:rsidRDefault="005C3983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="0095578C">
        <w:rPr>
          <w:color w:val="000000"/>
          <w:lang w:val="en-GB"/>
        </w:rPr>
        <w:t xml:space="preserve"> </w:t>
      </w:r>
      <w:r w:rsidR="005A3DAF">
        <w:rPr>
          <w:color w:val="000000"/>
          <w:lang w:val="en-GB"/>
        </w:rPr>
        <w:t>Responsible Person</w:t>
      </w:r>
      <w:r>
        <w:rPr>
          <w:color w:val="000000"/>
          <w:lang w:val="en-GB"/>
        </w:rPr>
        <w:t xml:space="preserve"> shall appoint the Se</w:t>
      </w:r>
      <w:r w:rsidR="00C509FF" w:rsidRPr="004B2F11">
        <w:rPr>
          <w:color w:val="000000"/>
          <w:lang w:val="en-GB"/>
        </w:rPr>
        <w:t>lf-</w:t>
      </w:r>
      <w:r>
        <w:rPr>
          <w:color w:val="000000"/>
          <w:lang w:val="en-GB"/>
        </w:rPr>
        <w:t>A</w:t>
      </w:r>
      <w:r w:rsidR="00C509FF" w:rsidRPr="004B2F11">
        <w:rPr>
          <w:color w:val="000000"/>
          <w:lang w:val="en-GB"/>
        </w:rPr>
        <w:t>ssessment</w:t>
      </w:r>
      <w:r>
        <w:rPr>
          <w:color w:val="000000"/>
          <w:lang w:val="en-GB"/>
        </w:rPr>
        <w:t xml:space="preserve"> Team</w:t>
      </w:r>
      <w:r w:rsidR="00003943" w:rsidRPr="004B2F11">
        <w:rPr>
          <w:color w:val="000000"/>
          <w:lang w:val="en-GB"/>
        </w:rPr>
        <w:t>.</w:t>
      </w:r>
    </w:p>
    <w:p w14:paraId="01F8BFDE" w14:textId="06B8201B" w:rsidR="00AC0A89" w:rsidRPr="004B2F11" w:rsidRDefault="005C3983">
      <w:pPr>
        <w:spacing w:after="150"/>
        <w:rPr>
          <w:lang w:val="en-GB"/>
        </w:rPr>
      </w:pPr>
      <w:r>
        <w:rPr>
          <w:color w:val="000000"/>
          <w:lang w:val="en-GB"/>
        </w:rPr>
        <w:t>The Self-Assessment Team</w:t>
      </w:r>
      <w:r w:rsidR="00003943" w:rsidRPr="004B2F1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shall create the conditions for self-assessment implementation</w:t>
      </w:r>
      <w:r w:rsidR="00003943" w:rsidRPr="004B2F11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 xml:space="preserve">organise and implement the </w:t>
      </w:r>
      <w:r w:rsidR="00C509FF" w:rsidRPr="004B2F11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>.</w:t>
      </w:r>
    </w:p>
    <w:p w14:paraId="3EE56457" w14:textId="76BC95AD" w:rsidR="00AC0A89" w:rsidRPr="004B2F11" w:rsidRDefault="005C3983">
      <w:pPr>
        <w:spacing w:after="150"/>
        <w:rPr>
          <w:lang w:val="en-GB"/>
        </w:rPr>
      </w:pPr>
      <w:r>
        <w:rPr>
          <w:color w:val="000000"/>
          <w:lang w:val="en-GB"/>
        </w:rPr>
        <w:t>The Self-Assessment Team</w:t>
      </w:r>
      <w:r w:rsidR="00003943" w:rsidRPr="004B2F11">
        <w:rPr>
          <w:color w:val="000000"/>
          <w:lang w:val="en-GB"/>
        </w:rPr>
        <w:t xml:space="preserve"> </w:t>
      </w:r>
      <w:r w:rsidR="00F11F28">
        <w:rPr>
          <w:color w:val="000000"/>
          <w:lang w:val="en-GB"/>
        </w:rPr>
        <w:t xml:space="preserve">shall draw an annual plan of </w:t>
      </w:r>
      <w:r>
        <w:rPr>
          <w:color w:val="000000"/>
          <w:lang w:val="en-GB"/>
        </w:rPr>
        <w:t>self-assessment</w:t>
      </w:r>
      <w:r w:rsidR="00F11F28">
        <w:rPr>
          <w:color w:val="000000"/>
          <w:lang w:val="en-GB"/>
        </w:rPr>
        <w:t xml:space="preserve"> in which the method and dynamics of monitoring the indicators from the </w:t>
      </w:r>
      <w:r w:rsidR="00F11F28" w:rsidRPr="004B2F11">
        <w:rPr>
          <w:color w:val="000000"/>
          <w:lang w:val="en-GB"/>
        </w:rPr>
        <w:t>self-assessment</w:t>
      </w:r>
      <w:r w:rsidR="00F11F28">
        <w:rPr>
          <w:color w:val="000000"/>
          <w:lang w:val="en-GB"/>
        </w:rPr>
        <w:t xml:space="preserve"> </w:t>
      </w:r>
      <w:r w:rsidR="00513B22">
        <w:rPr>
          <w:color w:val="000000"/>
          <w:lang w:val="en-GB"/>
        </w:rPr>
        <w:t>standard</w:t>
      </w:r>
      <w:r w:rsidR="00F11F28">
        <w:rPr>
          <w:color w:val="000000"/>
          <w:lang w:val="en-GB"/>
        </w:rPr>
        <w:t>s will be specified</w:t>
      </w:r>
      <w:r w:rsidR="00003943" w:rsidRPr="004B2F11">
        <w:rPr>
          <w:color w:val="000000"/>
          <w:lang w:val="en-GB"/>
        </w:rPr>
        <w:t>.</w:t>
      </w:r>
    </w:p>
    <w:p w14:paraId="01473C65" w14:textId="2F56C545" w:rsidR="00AC0A89" w:rsidRPr="004B2F11" w:rsidRDefault="007A74DD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 xml:space="preserve">The manner in which </w:t>
      </w:r>
      <w:r w:rsidR="005C3983">
        <w:rPr>
          <w:b/>
          <w:color w:val="000000"/>
          <w:lang w:val="en-GB"/>
        </w:rPr>
        <w:t>self-assessment</w:t>
      </w:r>
      <w:r>
        <w:rPr>
          <w:b/>
          <w:color w:val="000000"/>
          <w:lang w:val="en-GB"/>
        </w:rPr>
        <w:t xml:space="preserve"> is implemented</w:t>
      </w:r>
    </w:p>
    <w:p w14:paraId="24E4B08E" w14:textId="2EDAA7E8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4</w:t>
      </w:r>
    </w:p>
    <w:p w14:paraId="74560476" w14:textId="39C7A593" w:rsidR="00AC0A89" w:rsidRPr="004B2F11" w:rsidRDefault="00C509FF">
      <w:pPr>
        <w:spacing w:after="150"/>
        <w:rPr>
          <w:lang w:val="en-GB"/>
        </w:rPr>
      </w:pPr>
      <w:r w:rsidRPr="004B2F11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 xml:space="preserve"> </w:t>
      </w:r>
      <w:r w:rsidR="007A74DD">
        <w:rPr>
          <w:color w:val="000000"/>
          <w:lang w:val="en-GB"/>
        </w:rPr>
        <w:t xml:space="preserve">shall be implemented by analysing the evidence </w:t>
      </w:r>
      <w:r w:rsidR="00003943" w:rsidRPr="004B2F11">
        <w:rPr>
          <w:color w:val="000000"/>
          <w:lang w:val="en-GB"/>
        </w:rPr>
        <w:t>(</w:t>
      </w:r>
      <w:r w:rsidR="007A74DD">
        <w:rPr>
          <w:color w:val="000000"/>
          <w:lang w:val="en-GB"/>
        </w:rPr>
        <w:t xml:space="preserve">previous reports on </w:t>
      </w:r>
      <w:r w:rsidR="005C3983">
        <w:rPr>
          <w:color w:val="000000"/>
          <w:lang w:val="en-GB"/>
        </w:rPr>
        <w:t>self-assessment</w:t>
      </w:r>
      <w:r w:rsidR="007A74DD">
        <w:rPr>
          <w:color w:val="000000"/>
          <w:lang w:val="en-GB"/>
        </w:rPr>
        <w:t xml:space="preserve"> and </w:t>
      </w:r>
      <w:r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 w:rsidR="00003943" w:rsidRPr="004B2F11">
        <w:rPr>
          <w:color w:val="000000"/>
          <w:lang w:val="en-GB"/>
        </w:rPr>
        <w:t xml:space="preserve">, </w:t>
      </w:r>
      <w:r w:rsidR="007A74DD">
        <w:rPr>
          <w:color w:val="000000"/>
          <w:lang w:val="en-GB"/>
        </w:rPr>
        <w:t xml:space="preserve">records on the </w:t>
      </w:r>
      <w:r w:rsidR="006C0058">
        <w:rPr>
          <w:color w:val="000000"/>
          <w:lang w:val="en-GB"/>
        </w:rPr>
        <w:t>programme</w:t>
      </w:r>
      <w:r w:rsidR="00003943" w:rsidRPr="004B2F11">
        <w:rPr>
          <w:color w:val="000000"/>
          <w:lang w:val="en-GB"/>
        </w:rPr>
        <w:t xml:space="preserve">, </w:t>
      </w:r>
      <w:r w:rsidR="007A74DD">
        <w:rPr>
          <w:color w:val="000000"/>
          <w:lang w:val="en-GB"/>
        </w:rPr>
        <w:t>the staff</w:t>
      </w:r>
      <w:r w:rsidR="00003943" w:rsidRPr="004B2F11">
        <w:rPr>
          <w:color w:val="000000"/>
          <w:lang w:val="en-GB"/>
        </w:rPr>
        <w:t xml:space="preserve">, </w:t>
      </w:r>
      <w:r w:rsidR="007A74DD">
        <w:rPr>
          <w:color w:val="000000"/>
          <w:lang w:val="en-GB"/>
        </w:rPr>
        <w:t>trainees</w:t>
      </w:r>
      <w:r w:rsidR="00634D64">
        <w:rPr>
          <w:color w:val="000000"/>
          <w:lang w:val="en-GB"/>
        </w:rPr>
        <w:t xml:space="preserve"> and </w:t>
      </w:r>
      <w:r w:rsidR="005C3983">
        <w:rPr>
          <w:color w:val="000000"/>
          <w:lang w:val="en-GB"/>
        </w:rPr>
        <w:t>candidates</w:t>
      </w:r>
      <w:r w:rsidR="00003943" w:rsidRPr="004B2F11">
        <w:rPr>
          <w:color w:val="000000"/>
          <w:lang w:val="en-GB"/>
        </w:rPr>
        <w:t xml:space="preserve">, </w:t>
      </w:r>
      <w:r w:rsidR="00B969D7">
        <w:rPr>
          <w:color w:val="000000"/>
          <w:lang w:val="en-GB"/>
        </w:rPr>
        <w:t>public document</w:t>
      </w:r>
      <w:r w:rsidR="00634D64">
        <w:rPr>
          <w:color w:val="000000"/>
          <w:lang w:val="en-GB"/>
        </w:rPr>
        <w:t>s, etc</w:t>
      </w:r>
      <w:r w:rsidR="00003943" w:rsidRPr="004B2F11">
        <w:rPr>
          <w:color w:val="000000"/>
          <w:lang w:val="en-GB"/>
        </w:rPr>
        <w:t xml:space="preserve">.) </w:t>
      </w:r>
      <w:r w:rsidR="00634D64">
        <w:rPr>
          <w:color w:val="000000"/>
          <w:lang w:val="en-GB"/>
        </w:rPr>
        <w:t>to determine the level of achievement for s</w:t>
      </w:r>
      <w:r w:rsidR="00513B22">
        <w:rPr>
          <w:color w:val="000000"/>
          <w:lang w:val="en-GB"/>
        </w:rPr>
        <w:t>tandard</w:t>
      </w:r>
      <w:r w:rsidR="00634D64">
        <w:rPr>
          <w:color w:val="000000"/>
          <w:lang w:val="en-GB"/>
        </w:rPr>
        <w:t xml:space="preserve"> indicators for each individual area of quality, in accordance with the </w:t>
      </w:r>
      <w:r w:rsidR="00513B22">
        <w:rPr>
          <w:color w:val="000000"/>
          <w:lang w:val="en-GB"/>
        </w:rPr>
        <w:t>standards</w:t>
      </w:r>
      <w:r w:rsidR="00634D64">
        <w:rPr>
          <w:color w:val="000000"/>
          <w:lang w:val="en-GB"/>
        </w:rPr>
        <w:t xml:space="preserve"> referred to in Appendix </w:t>
      </w:r>
      <w:r w:rsidR="00003943" w:rsidRPr="004B2F11">
        <w:rPr>
          <w:color w:val="000000"/>
          <w:lang w:val="en-GB"/>
        </w:rPr>
        <w:t>1</w:t>
      </w:r>
      <w:r w:rsidR="00634D64">
        <w:rPr>
          <w:color w:val="000000"/>
          <w:lang w:val="en-GB"/>
        </w:rPr>
        <w:t xml:space="preserve"> of the present Rulebook</w:t>
      </w:r>
      <w:r w:rsidR="00003943" w:rsidRPr="004B2F11">
        <w:rPr>
          <w:color w:val="000000"/>
          <w:lang w:val="en-GB"/>
        </w:rPr>
        <w:t>.</w:t>
      </w:r>
    </w:p>
    <w:p w14:paraId="22F61625" w14:textId="2397618C" w:rsidR="00AC0A89" w:rsidRPr="004B2F11" w:rsidRDefault="00634D64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>S</w:t>
      </w:r>
      <w:r w:rsidR="005C3983">
        <w:rPr>
          <w:b/>
          <w:color w:val="000000"/>
          <w:lang w:val="en-GB"/>
        </w:rPr>
        <w:t>elf-</w:t>
      </w:r>
      <w:r>
        <w:rPr>
          <w:b/>
          <w:color w:val="000000"/>
          <w:lang w:val="en-GB"/>
        </w:rPr>
        <w:t>A</w:t>
      </w:r>
      <w:r w:rsidR="005C3983">
        <w:rPr>
          <w:b/>
          <w:color w:val="000000"/>
          <w:lang w:val="en-GB"/>
        </w:rPr>
        <w:t>ssessment</w:t>
      </w:r>
      <w:r w:rsidRPr="00634D64">
        <w:rPr>
          <w:b/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>Report</w:t>
      </w:r>
    </w:p>
    <w:p w14:paraId="55BC61A2" w14:textId="2E6D26CD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5</w:t>
      </w:r>
    </w:p>
    <w:p w14:paraId="36FA55AD" w14:textId="3D8025CB" w:rsidR="00AC0A89" w:rsidRPr="004B2F11" w:rsidRDefault="00634D64">
      <w:pPr>
        <w:spacing w:after="150"/>
        <w:rPr>
          <w:lang w:val="en-GB"/>
        </w:rPr>
      </w:pPr>
      <w:r>
        <w:rPr>
          <w:color w:val="000000"/>
          <w:lang w:val="en-GB"/>
        </w:rPr>
        <w:t>After completing the s</w:t>
      </w:r>
      <w:r w:rsidR="005C3983">
        <w:rPr>
          <w:color w:val="000000"/>
          <w:lang w:val="en-GB"/>
        </w:rPr>
        <w:t>elf-assessment</w:t>
      </w:r>
      <w:r w:rsidR="00003943" w:rsidRPr="004B2F11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>the S</w:t>
      </w:r>
      <w:r w:rsidR="00C509FF" w:rsidRPr="004B2F11">
        <w:rPr>
          <w:color w:val="000000"/>
          <w:lang w:val="en-GB"/>
        </w:rPr>
        <w:t>elf-</w:t>
      </w:r>
      <w:r>
        <w:rPr>
          <w:color w:val="000000"/>
          <w:lang w:val="en-GB"/>
        </w:rPr>
        <w:t>A</w:t>
      </w:r>
      <w:r w:rsidR="00C509FF" w:rsidRPr="004B2F11">
        <w:rPr>
          <w:color w:val="000000"/>
          <w:lang w:val="en-GB"/>
        </w:rPr>
        <w:t>ssessment</w:t>
      </w:r>
      <w:r w:rsidR="00003943" w:rsidRPr="004B2F1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Team shall prepare a S</w:t>
      </w:r>
      <w:r w:rsidR="005C3983">
        <w:rPr>
          <w:color w:val="000000"/>
          <w:lang w:val="en-GB"/>
        </w:rPr>
        <w:t>elf-</w:t>
      </w:r>
      <w:r>
        <w:rPr>
          <w:color w:val="000000"/>
          <w:lang w:val="en-GB"/>
        </w:rPr>
        <w:t>A</w:t>
      </w:r>
      <w:r w:rsidR="005C3983">
        <w:rPr>
          <w:color w:val="000000"/>
          <w:lang w:val="en-GB"/>
        </w:rPr>
        <w:t>ssessment</w:t>
      </w:r>
      <w:r>
        <w:rPr>
          <w:color w:val="000000"/>
          <w:lang w:val="en-GB"/>
        </w:rPr>
        <w:t xml:space="preserve"> Report</w:t>
      </w:r>
      <w:r w:rsidR="003130E1">
        <w:rPr>
          <w:color w:val="000000"/>
          <w:lang w:val="en-GB"/>
        </w:rPr>
        <w:t xml:space="preserve"> which will contain a description and self-assessment of the level of achievement </w:t>
      </w:r>
      <w:r w:rsidR="00AE6D13">
        <w:rPr>
          <w:color w:val="000000"/>
          <w:lang w:val="en-GB"/>
        </w:rPr>
        <w:t>against</w:t>
      </w:r>
      <w:r w:rsidR="003130E1">
        <w:rPr>
          <w:color w:val="000000"/>
          <w:lang w:val="en-GB"/>
        </w:rPr>
        <w:t xml:space="preserve"> </w:t>
      </w:r>
      <w:r w:rsidR="00513B22">
        <w:rPr>
          <w:color w:val="000000"/>
          <w:lang w:val="en-GB"/>
        </w:rPr>
        <w:t>standard</w:t>
      </w:r>
      <w:r w:rsidR="003130E1">
        <w:rPr>
          <w:color w:val="000000"/>
          <w:lang w:val="en-GB"/>
        </w:rPr>
        <w:t xml:space="preserve"> indicators for each individual area of quality, along with a list of evidence based on which self-assessment was implemented for each of the approved </w:t>
      </w:r>
      <w:r w:rsidR="006C0058">
        <w:rPr>
          <w:color w:val="000000"/>
          <w:lang w:val="en-GB"/>
        </w:rPr>
        <w:t>programme</w:t>
      </w:r>
      <w:r w:rsidR="003130E1">
        <w:rPr>
          <w:color w:val="000000"/>
          <w:lang w:val="en-GB"/>
        </w:rPr>
        <w:t>s</w:t>
      </w:r>
      <w:r w:rsidR="00003943" w:rsidRPr="004B2F11">
        <w:rPr>
          <w:color w:val="000000"/>
          <w:lang w:val="en-GB"/>
        </w:rPr>
        <w:t>,</w:t>
      </w:r>
      <w:r w:rsidR="003130E1">
        <w:rPr>
          <w:color w:val="000000"/>
          <w:lang w:val="en-GB"/>
        </w:rPr>
        <w:t xml:space="preserve"> a proposal of measures to improve the </w:t>
      </w:r>
      <w:r w:rsidR="00250CB3">
        <w:rPr>
          <w:color w:val="000000"/>
          <w:lang w:val="en-GB"/>
        </w:rPr>
        <w:t>quality of operations</w:t>
      </w:r>
      <w:r w:rsidR="003130E1">
        <w:rPr>
          <w:color w:val="000000"/>
          <w:lang w:val="en-GB"/>
        </w:rPr>
        <w:t xml:space="preserve">, and the manner of monitoring the accomplishment of proposed measures, and shall submit it to the </w:t>
      </w:r>
      <w:r w:rsidR="005A3DAF">
        <w:rPr>
          <w:color w:val="000000"/>
          <w:lang w:val="en-GB"/>
        </w:rPr>
        <w:t>Responsible Person</w:t>
      </w:r>
      <w:r w:rsidR="003130E1">
        <w:rPr>
          <w:color w:val="000000"/>
          <w:lang w:val="en-GB"/>
        </w:rPr>
        <w:t xml:space="preserve"> of </w:t>
      </w:r>
      <w:r w:rsidR="006A1F87"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="00003943" w:rsidRPr="004B2F11">
        <w:rPr>
          <w:color w:val="000000"/>
          <w:lang w:val="en-GB"/>
        </w:rPr>
        <w:t>.</w:t>
      </w:r>
    </w:p>
    <w:p w14:paraId="3CB58ED0" w14:textId="759099B5" w:rsidR="00AC0A89" w:rsidRPr="004B2F11" w:rsidRDefault="003130E1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The </w:t>
      </w:r>
      <w:r w:rsidR="005A3DAF">
        <w:rPr>
          <w:color w:val="000000"/>
          <w:lang w:val="en-GB"/>
        </w:rPr>
        <w:t>Responsible Person</w:t>
      </w:r>
      <w:r>
        <w:rPr>
          <w:color w:val="000000"/>
          <w:lang w:val="en-GB"/>
        </w:rPr>
        <w:t xml:space="preserve"> shall </w:t>
      </w:r>
      <w:r w:rsidR="00CE5A45">
        <w:rPr>
          <w:color w:val="000000"/>
          <w:lang w:val="en-GB"/>
        </w:rPr>
        <w:t>submit the S</w:t>
      </w:r>
      <w:r w:rsidR="005C3983">
        <w:rPr>
          <w:color w:val="000000"/>
          <w:lang w:val="en-GB"/>
        </w:rPr>
        <w:t>elf-</w:t>
      </w:r>
      <w:r w:rsidR="00CE5A45">
        <w:rPr>
          <w:color w:val="000000"/>
          <w:lang w:val="en-GB"/>
        </w:rPr>
        <w:t>A</w:t>
      </w:r>
      <w:r w:rsidR="005C3983">
        <w:rPr>
          <w:color w:val="000000"/>
          <w:lang w:val="en-GB"/>
        </w:rPr>
        <w:t>ssessment</w:t>
      </w:r>
      <w:r w:rsidR="00CE5A45">
        <w:rPr>
          <w:color w:val="000000"/>
          <w:lang w:val="en-GB"/>
        </w:rPr>
        <w:t xml:space="preserve"> Report to the Qualifications Agency</w:t>
      </w:r>
      <w:r w:rsidR="00003943" w:rsidRPr="004B2F11">
        <w:rPr>
          <w:color w:val="000000"/>
          <w:lang w:val="en-GB"/>
        </w:rPr>
        <w:t xml:space="preserve"> (</w:t>
      </w:r>
      <w:r w:rsidR="006C0058">
        <w:rPr>
          <w:color w:val="000000"/>
          <w:lang w:val="en-GB"/>
        </w:rPr>
        <w:t>hereinafter</w:t>
      </w:r>
      <w:r w:rsidR="00003943" w:rsidRPr="004B2F11">
        <w:rPr>
          <w:color w:val="000000"/>
          <w:lang w:val="en-GB"/>
        </w:rPr>
        <w:t xml:space="preserve">: </w:t>
      </w:r>
      <w:r w:rsidR="00CE5A45">
        <w:rPr>
          <w:color w:val="000000"/>
          <w:lang w:val="en-GB"/>
        </w:rPr>
        <w:t>Agency</w:t>
      </w:r>
      <w:r w:rsidR="00003943" w:rsidRPr="004B2F11">
        <w:rPr>
          <w:color w:val="000000"/>
          <w:lang w:val="en-GB"/>
        </w:rPr>
        <w:t>).</w:t>
      </w:r>
    </w:p>
    <w:p w14:paraId="1C34878C" w14:textId="634FC976" w:rsidR="00AC0A89" w:rsidRPr="004B2F11" w:rsidRDefault="000E0FEB">
      <w:pPr>
        <w:spacing w:after="150"/>
        <w:rPr>
          <w:lang w:val="en-GB"/>
        </w:rPr>
      </w:pPr>
      <w:r>
        <w:rPr>
          <w:color w:val="000000"/>
          <w:lang w:val="en-GB"/>
        </w:rPr>
        <w:t>In case of</w:t>
      </w:r>
      <w:r w:rsidR="00CE5A45">
        <w:rPr>
          <w:color w:val="000000"/>
          <w:lang w:val="en-GB"/>
        </w:rPr>
        <w:t xml:space="preserve"> the S</w:t>
      </w:r>
      <w:r w:rsidR="005C3983">
        <w:rPr>
          <w:color w:val="000000"/>
          <w:lang w:val="en-GB"/>
        </w:rPr>
        <w:t>elf-</w:t>
      </w:r>
      <w:r w:rsidR="00CE5A45">
        <w:rPr>
          <w:color w:val="000000"/>
          <w:lang w:val="en-GB"/>
        </w:rPr>
        <w:t>A</w:t>
      </w:r>
      <w:r w:rsidR="005C3983">
        <w:rPr>
          <w:color w:val="000000"/>
          <w:lang w:val="en-GB"/>
        </w:rPr>
        <w:t>ssessment</w:t>
      </w:r>
      <w:r w:rsidR="00CE5A45">
        <w:rPr>
          <w:color w:val="000000"/>
          <w:lang w:val="en-GB"/>
        </w:rPr>
        <w:t xml:space="preserve"> Reports of a primary or secondary school which is a </w:t>
      </w:r>
      <w:r w:rsidR="00FF1365">
        <w:rPr>
          <w:color w:val="000000"/>
          <w:lang w:val="en-GB"/>
        </w:rPr>
        <w:t>PROAEA</w:t>
      </w:r>
      <w:r w:rsidR="00003943" w:rsidRPr="004B2F11">
        <w:rPr>
          <w:color w:val="000000"/>
          <w:lang w:val="en-GB"/>
        </w:rPr>
        <w:t xml:space="preserve">, </w:t>
      </w:r>
      <w:r w:rsidR="00CE5A45">
        <w:rPr>
          <w:color w:val="000000"/>
          <w:lang w:val="en-GB"/>
        </w:rPr>
        <w:t>t</w:t>
      </w:r>
      <w:r w:rsidR="005C3983">
        <w:rPr>
          <w:color w:val="000000"/>
          <w:lang w:val="en-GB"/>
        </w:rPr>
        <w:t>he Self-Assessment Team</w:t>
      </w:r>
      <w:r w:rsidR="00003943" w:rsidRPr="004B2F11">
        <w:rPr>
          <w:color w:val="000000"/>
          <w:lang w:val="en-GB"/>
        </w:rPr>
        <w:t xml:space="preserve"> </w:t>
      </w:r>
      <w:r w:rsidR="00CE5A45">
        <w:rPr>
          <w:color w:val="000000"/>
          <w:lang w:val="en-GB"/>
        </w:rPr>
        <w:t xml:space="preserve">shall submit it to the </w:t>
      </w:r>
      <w:r>
        <w:rPr>
          <w:color w:val="000000"/>
          <w:lang w:val="en-GB"/>
        </w:rPr>
        <w:t>T</w:t>
      </w:r>
      <w:r w:rsidR="00CE5A45">
        <w:rPr>
          <w:color w:val="000000"/>
          <w:lang w:val="en-GB"/>
        </w:rPr>
        <w:t xml:space="preserve">eaching </w:t>
      </w:r>
      <w:r>
        <w:rPr>
          <w:color w:val="000000"/>
          <w:lang w:val="en-GB"/>
        </w:rPr>
        <w:t>C</w:t>
      </w:r>
      <w:r w:rsidR="00CE5A45">
        <w:rPr>
          <w:color w:val="000000"/>
          <w:lang w:val="en-GB"/>
        </w:rPr>
        <w:t xml:space="preserve">ouncil, the </w:t>
      </w:r>
      <w:r>
        <w:rPr>
          <w:color w:val="000000"/>
          <w:lang w:val="en-GB"/>
        </w:rPr>
        <w:t>G</w:t>
      </w:r>
      <w:r w:rsidR="00CE5A45">
        <w:rPr>
          <w:color w:val="000000"/>
          <w:lang w:val="en-GB"/>
        </w:rPr>
        <w:t xml:space="preserve">overning </w:t>
      </w:r>
      <w:r>
        <w:rPr>
          <w:color w:val="000000"/>
          <w:lang w:val="en-GB"/>
        </w:rPr>
        <w:t>B</w:t>
      </w:r>
      <w:r w:rsidR="00CE5A45">
        <w:rPr>
          <w:color w:val="000000"/>
          <w:lang w:val="en-GB"/>
        </w:rPr>
        <w:t>ody, and the Agency</w:t>
      </w:r>
      <w:r w:rsidR="00003943" w:rsidRPr="004B2F11">
        <w:rPr>
          <w:color w:val="000000"/>
          <w:lang w:val="en-GB"/>
        </w:rPr>
        <w:t>.</w:t>
      </w:r>
    </w:p>
    <w:p w14:paraId="2640D25D" w14:textId="55622B76" w:rsidR="00AC0A89" w:rsidRPr="004B2F11" w:rsidRDefault="00CE5A45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 xml:space="preserve">The concept of </w:t>
      </w:r>
      <w:r w:rsidR="0037399A">
        <w:rPr>
          <w:b/>
          <w:color w:val="000000"/>
          <w:lang w:val="en-GB"/>
        </w:rPr>
        <w:t>the</w:t>
      </w:r>
      <w:r w:rsidR="00003943" w:rsidRPr="004B2F11">
        <w:rPr>
          <w:b/>
          <w:color w:val="000000"/>
          <w:lang w:val="en-GB"/>
        </w:rPr>
        <w:t xml:space="preserve"> </w:t>
      </w:r>
      <w:r w:rsidR="00C509FF" w:rsidRPr="004B2F11">
        <w:rPr>
          <w:b/>
          <w:color w:val="000000"/>
          <w:lang w:val="en-GB"/>
        </w:rPr>
        <w:t>external</w:t>
      </w:r>
      <w:r w:rsidR="00003943" w:rsidRPr="004B2F11">
        <w:rPr>
          <w:b/>
          <w:color w:val="000000"/>
          <w:lang w:val="en-GB"/>
        </w:rPr>
        <w:t xml:space="preserve"> </w:t>
      </w:r>
      <w:r w:rsidR="00CD17FB">
        <w:rPr>
          <w:b/>
          <w:color w:val="000000"/>
          <w:lang w:val="en-GB"/>
        </w:rPr>
        <w:t>assessment</w:t>
      </w:r>
      <w:r w:rsidR="0037399A">
        <w:rPr>
          <w:b/>
          <w:color w:val="000000"/>
          <w:lang w:val="en-GB"/>
        </w:rPr>
        <w:t xml:space="preserve"> of </w:t>
      </w:r>
      <w:r w:rsidR="000E0FEB">
        <w:rPr>
          <w:b/>
          <w:color w:val="000000"/>
          <w:lang w:val="en-GB"/>
        </w:rPr>
        <w:t xml:space="preserve">the </w:t>
      </w:r>
      <w:r w:rsidR="00FF1365">
        <w:rPr>
          <w:b/>
          <w:color w:val="000000"/>
          <w:lang w:val="en-GB"/>
        </w:rPr>
        <w:t>PROAEA</w:t>
      </w:r>
      <w:r w:rsidR="00C54E55" w:rsidRPr="00C54E55">
        <w:rPr>
          <w:b/>
          <w:color w:val="000000"/>
          <w:lang w:val="en-GB"/>
        </w:rPr>
        <w:t xml:space="preserve"> </w:t>
      </w:r>
      <w:r w:rsidR="00250CB3">
        <w:rPr>
          <w:b/>
          <w:color w:val="000000"/>
          <w:lang w:val="en-GB"/>
        </w:rPr>
        <w:t>quality of operations</w:t>
      </w:r>
    </w:p>
    <w:p w14:paraId="1FD2FEB9" w14:textId="3ABF94CD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6</w:t>
      </w:r>
    </w:p>
    <w:p w14:paraId="7C82B6E0" w14:textId="74F3FA51" w:rsidR="00AC0A89" w:rsidRPr="004B2F11" w:rsidRDefault="00C509FF">
      <w:pPr>
        <w:spacing w:after="150"/>
        <w:rPr>
          <w:lang w:val="en-GB"/>
        </w:rPr>
      </w:pPr>
      <w:r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 w:rsidR="00003943" w:rsidRPr="004B2F11">
        <w:rPr>
          <w:color w:val="000000"/>
          <w:lang w:val="en-GB"/>
        </w:rPr>
        <w:t xml:space="preserve"> </w:t>
      </w:r>
      <w:r w:rsidR="003E388D">
        <w:rPr>
          <w:color w:val="000000"/>
          <w:lang w:val="en-GB"/>
        </w:rPr>
        <w:t xml:space="preserve">of </w:t>
      </w:r>
      <w:r w:rsidR="009A53F6">
        <w:rPr>
          <w:color w:val="000000"/>
          <w:lang w:val="en-GB"/>
        </w:rPr>
        <w:t xml:space="preserve">the </w:t>
      </w:r>
      <w:r w:rsidR="00FF1365">
        <w:rPr>
          <w:color w:val="000000"/>
          <w:lang w:val="en-GB"/>
        </w:rPr>
        <w:t>PROAEA</w:t>
      </w:r>
      <w:r w:rsidR="001E318A">
        <w:rPr>
          <w:color w:val="000000"/>
          <w:lang w:val="en-GB"/>
        </w:rPr>
        <w:t xml:space="preserve"> </w:t>
      </w:r>
      <w:r w:rsidR="00250CB3">
        <w:rPr>
          <w:color w:val="000000"/>
          <w:lang w:val="en-GB"/>
        </w:rPr>
        <w:t>quality of operations</w:t>
      </w:r>
      <w:r w:rsidR="00003943" w:rsidRPr="004B2F11">
        <w:rPr>
          <w:color w:val="000000"/>
          <w:lang w:val="en-GB"/>
        </w:rPr>
        <w:t xml:space="preserve"> (</w:t>
      </w:r>
      <w:r w:rsidR="006C0058">
        <w:rPr>
          <w:color w:val="000000"/>
          <w:lang w:val="en-GB"/>
        </w:rPr>
        <w:t>hereinafter</w:t>
      </w:r>
      <w:r w:rsidR="00003943" w:rsidRPr="004B2F11">
        <w:rPr>
          <w:color w:val="000000"/>
          <w:lang w:val="en-GB"/>
        </w:rPr>
        <w:t xml:space="preserve">: </w:t>
      </w:r>
      <w:r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 w:rsidR="00003943" w:rsidRPr="004B2F11">
        <w:rPr>
          <w:color w:val="000000"/>
          <w:lang w:val="en-GB"/>
        </w:rPr>
        <w:t xml:space="preserve">) </w:t>
      </w:r>
      <w:r w:rsidR="003E388D">
        <w:rPr>
          <w:color w:val="000000"/>
          <w:lang w:val="en-GB"/>
        </w:rPr>
        <w:t>is a pro</w:t>
      </w:r>
      <w:r w:rsidR="006C0058">
        <w:rPr>
          <w:color w:val="000000"/>
          <w:lang w:val="en-GB"/>
        </w:rPr>
        <w:t>cess</w:t>
      </w:r>
      <w:r w:rsidR="00003943" w:rsidRPr="004B2F11">
        <w:rPr>
          <w:color w:val="000000"/>
          <w:lang w:val="en-GB"/>
        </w:rPr>
        <w:t xml:space="preserve"> </w:t>
      </w:r>
      <w:r w:rsidR="003E388D">
        <w:rPr>
          <w:color w:val="000000"/>
          <w:lang w:val="en-GB"/>
        </w:rPr>
        <w:t xml:space="preserve">within which the </w:t>
      </w:r>
      <w:r w:rsidR="00CE5A45">
        <w:rPr>
          <w:color w:val="000000"/>
          <w:lang w:val="en-GB"/>
        </w:rPr>
        <w:t>Agency</w:t>
      </w:r>
      <w:r w:rsidR="003E388D">
        <w:rPr>
          <w:color w:val="000000"/>
          <w:lang w:val="en-GB"/>
        </w:rPr>
        <w:t xml:space="preserve"> evaluates the </w:t>
      </w:r>
      <w:r w:rsidR="00FF1365">
        <w:rPr>
          <w:color w:val="000000"/>
          <w:lang w:val="en-GB"/>
        </w:rPr>
        <w:t>PROAEA</w:t>
      </w:r>
      <w:r w:rsidR="001E318A">
        <w:rPr>
          <w:color w:val="000000"/>
          <w:lang w:val="en-GB"/>
        </w:rPr>
        <w:t xml:space="preserve"> </w:t>
      </w:r>
      <w:r w:rsidR="00250CB3">
        <w:rPr>
          <w:color w:val="000000"/>
          <w:lang w:val="en-GB"/>
        </w:rPr>
        <w:t>quality of operations</w:t>
      </w:r>
      <w:r w:rsidR="003E388D">
        <w:rPr>
          <w:color w:val="000000"/>
          <w:lang w:val="en-GB"/>
        </w:rPr>
        <w:t xml:space="preserve"> with the aim to ensure quality implementation of adult education activities</w:t>
      </w:r>
      <w:r w:rsidR="00003943" w:rsidRPr="004B2F11">
        <w:rPr>
          <w:color w:val="000000"/>
          <w:lang w:val="en-GB"/>
        </w:rPr>
        <w:t xml:space="preserve">, </w:t>
      </w:r>
      <w:r w:rsidR="005335E3">
        <w:rPr>
          <w:color w:val="000000"/>
          <w:lang w:val="en-GB"/>
        </w:rPr>
        <w:t xml:space="preserve">in accordance with the </w:t>
      </w:r>
      <w:r w:rsidR="00513B22">
        <w:rPr>
          <w:color w:val="000000"/>
          <w:lang w:val="en-GB"/>
        </w:rPr>
        <w:t>standards</w:t>
      </w:r>
      <w:r w:rsidR="005335E3">
        <w:rPr>
          <w:color w:val="000000"/>
          <w:lang w:val="en-GB"/>
        </w:rPr>
        <w:t xml:space="preserve"> referred to in Appendix </w:t>
      </w:r>
      <w:r w:rsidR="00003943" w:rsidRPr="004B2F11">
        <w:rPr>
          <w:color w:val="000000"/>
          <w:lang w:val="en-GB"/>
        </w:rPr>
        <w:t>1</w:t>
      </w:r>
      <w:r w:rsidR="00634D64">
        <w:rPr>
          <w:color w:val="000000"/>
          <w:lang w:val="en-GB"/>
        </w:rPr>
        <w:t xml:space="preserve"> of the present Rulebook</w:t>
      </w:r>
      <w:r w:rsidR="00003943" w:rsidRPr="004B2F11">
        <w:rPr>
          <w:color w:val="000000"/>
          <w:lang w:val="en-GB"/>
        </w:rPr>
        <w:t>.</w:t>
      </w:r>
    </w:p>
    <w:p w14:paraId="3DAEAE01" w14:textId="61B83A44" w:rsidR="00AC0A89" w:rsidRPr="004B2F11" w:rsidRDefault="005335E3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 xml:space="preserve">Main implementing parties and the plan of </w:t>
      </w:r>
      <w:r w:rsidR="00C509FF" w:rsidRPr="004B2F11">
        <w:rPr>
          <w:b/>
          <w:color w:val="000000"/>
          <w:lang w:val="en-GB"/>
        </w:rPr>
        <w:t>external</w:t>
      </w:r>
      <w:r w:rsidR="00003943" w:rsidRPr="004B2F11">
        <w:rPr>
          <w:b/>
          <w:color w:val="000000"/>
          <w:lang w:val="en-GB"/>
        </w:rPr>
        <w:t xml:space="preserve"> </w:t>
      </w:r>
      <w:r w:rsidR="00CD17FB">
        <w:rPr>
          <w:b/>
          <w:color w:val="000000"/>
          <w:lang w:val="en-GB"/>
        </w:rPr>
        <w:t>assessment</w:t>
      </w:r>
    </w:p>
    <w:p w14:paraId="7156354D" w14:textId="7890B25F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7</w:t>
      </w:r>
    </w:p>
    <w:p w14:paraId="1347BC1E" w14:textId="43B08AD5" w:rsidR="00AC0A89" w:rsidRPr="004B2F11" w:rsidRDefault="005335E3">
      <w:pPr>
        <w:spacing w:after="150"/>
        <w:rPr>
          <w:lang w:val="en-GB"/>
        </w:rPr>
      </w:pPr>
      <w:r>
        <w:rPr>
          <w:color w:val="000000"/>
          <w:lang w:val="en-GB"/>
        </w:rPr>
        <w:t>For the purposes of implementing the exte</w:t>
      </w:r>
      <w:r w:rsidR="00C509FF" w:rsidRPr="004B2F11">
        <w:rPr>
          <w:color w:val="000000"/>
          <w:lang w:val="en-GB"/>
        </w:rPr>
        <w:t>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, the </w:t>
      </w:r>
      <w:r w:rsidR="00CE5A45">
        <w:rPr>
          <w:color w:val="000000"/>
          <w:lang w:val="en-GB"/>
        </w:rPr>
        <w:t>Agency</w:t>
      </w:r>
      <w:r>
        <w:rPr>
          <w:color w:val="000000"/>
          <w:lang w:val="en-GB"/>
        </w:rPr>
        <w:t xml:space="preserve"> shall</w:t>
      </w:r>
      <w:r w:rsidR="00003943" w:rsidRPr="004B2F11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in accordance with law, set up an E</w:t>
      </w:r>
      <w:r w:rsidR="00C509FF" w:rsidRPr="004B2F11">
        <w:rPr>
          <w:color w:val="000000"/>
          <w:lang w:val="en-GB"/>
        </w:rPr>
        <w:t>xternal</w:t>
      </w:r>
      <w:r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 Team in accordance with A</w:t>
      </w:r>
      <w:r w:rsidR="004B2F11">
        <w:rPr>
          <w:color w:val="000000"/>
          <w:lang w:val="en-GB"/>
        </w:rPr>
        <w:t>rticle</w:t>
      </w:r>
      <w:r w:rsidR="00003943" w:rsidRPr="004B2F11">
        <w:rPr>
          <w:color w:val="000000"/>
          <w:lang w:val="en-GB"/>
        </w:rPr>
        <w:t xml:space="preserve"> 15а </w:t>
      </w:r>
      <w:r>
        <w:rPr>
          <w:color w:val="000000"/>
          <w:lang w:val="en-GB"/>
        </w:rPr>
        <w:t>of the Law on National Qualifications Framework of the Republic of Serbia</w:t>
      </w:r>
      <w:r w:rsidR="00003943" w:rsidRPr="004B2F11">
        <w:rPr>
          <w:color w:val="000000"/>
          <w:lang w:val="en-GB"/>
        </w:rPr>
        <w:t>.</w:t>
      </w:r>
    </w:p>
    <w:p w14:paraId="4208892A" w14:textId="0FD32F81" w:rsidR="00AC0A89" w:rsidRPr="004B2F11" w:rsidRDefault="00CD17FB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>Assessment</w:t>
      </w:r>
      <w:r w:rsidR="00003943" w:rsidRPr="004B2F11">
        <w:rPr>
          <w:b/>
          <w:color w:val="000000"/>
          <w:lang w:val="en-GB"/>
        </w:rPr>
        <w:t xml:space="preserve"> </w:t>
      </w:r>
      <w:r w:rsidR="005335E3">
        <w:rPr>
          <w:b/>
          <w:color w:val="000000"/>
          <w:lang w:val="en-GB"/>
        </w:rPr>
        <w:t>of the</w:t>
      </w:r>
      <w:r w:rsidR="004D6DDA">
        <w:rPr>
          <w:b/>
          <w:color w:val="000000"/>
          <w:lang w:val="en-GB"/>
        </w:rPr>
        <w:t xml:space="preserve"> level of</w:t>
      </w:r>
      <w:r w:rsidR="005335E3">
        <w:rPr>
          <w:b/>
          <w:color w:val="000000"/>
          <w:lang w:val="en-GB"/>
        </w:rPr>
        <w:t xml:space="preserve"> </w:t>
      </w:r>
      <w:r w:rsidR="004D6DDA">
        <w:rPr>
          <w:b/>
          <w:color w:val="000000"/>
          <w:lang w:val="en-GB"/>
        </w:rPr>
        <w:t xml:space="preserve">standards </w:t>
      </w:r>
      <w:r w:rsidR="005335E3">
        <w:rPr>
          <w:b/>
          <w:color w:val="000000"/>
          <w:lang w:val="en-GB"/>
        </w:rPr>
        <w:t xml:space="preserve">achievement </w:t>
      </w:r>
      <w:r w:rsidR="00003943" w:rsidRPr="004B2F11">
        <w:rPr>
          <w:b/>
          <w:color w:val="000000"/>
          <w:lang w:val="en-GB"/>
        </w:rPr>
        <w:t xml:space="preserve"> </w:t>
      </w:r>
    </w:p>
    <w:p w14:paraId="5C82E7EC" w14:textId="5E61A70D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8</w:t>
      </w:r>
    </w:p>
    <w:p w14:paraId="25083682" w14:textId="42EC38E6" w:rsidR="00AC0A89" w:rsidRPr="004B2F11" w:rsidRDefault="004D6DDA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The level of standards achievement </w:t>
      </w:r>
      <w:r w:rsidR="00CD17FB">
        <w:rPr>
          <w:color w:val="000000"/>
          <w:lang w:val="en-GB"/>
        </w:rPr>
        <w:t>shall be</w:t>
      </w:r>
      <w:r>
        <w:rPr>
          <w:color w:val="000000"/>
          <w:lang w:val="en-GB"/>
        </w:rPr>
        <w:t xml:space="preserve"> indicated on the scale from</w:t>
      </w:r>
      <w:r w:rsidR="00003943" w:rsidRPr="004B2F11">
        <w:rPr>
          <w:color w:val="000000"/>
          <w:lang w:val="en-GB"/>
        </w:rPr>
        <w:t xml:space="preserve"> 1</w:t>
      </w:r>
      <w:r>
        <w:rPr>
          <w:color w:val="000000"/>
          <w:lang w:val="en-GB"/>
        </w:rPr>
        <w:t xml:space="preserve"> to</w:t>
      </w:r>
      <w:r w:rsidR="00003943" w:rsidRPr="004B2F11">
        <w:rPr>
          <w:color w:val="000000"/>
          <w:lang w:val="en-GB"/>
        </w:rPr>
        <w:t xml:space="preserve"> 4, </w:t>
      </w:r>
      <w:r>
        <w:rPr>
          <w:color w:val="000000"/>
          <w:lang w:val="en-GB"/>
        </w:rPr>
        <w:t xml:space="preserve">where </w:t>
      </w:r>
      <w:r w:rsidR="00003943" w:rsidRPr="004B2F11">
        <w:rPr>
          <w:color w:val="000000"/>
          <w:lang w:val="en-GB"/>
        </w:rPr>
        <w:t xml:space="preserve">4 </w:t>
      </w:r>
      <w:r>
        <w:rPr>
          <w:color w:val="000000"/>
          <w:lang w:val="en-GB"/>
        </w:rPr>
        <w:t xml:space="preserve">means that the indicator is fully present, </w:t>
      </w:r>
      <w:r w:rsidR="00003943" w:rsidRPr="004B2F11">
        <w:rPr>
          <w:color w:val="000000"/>
          <w:lang w:val="en-GB"/>
        </w:rPr>
        <w:t>3</w:t>
      </w:r>
      <w:r>
        <w:rPr>
          <w:color w:val="000000"/>
          <w:lang w:val="en-GB"/>
        </w:rPr>
        <w:t xml:space="preserve"> means that the indicator is present to a large</w:t>
      </w:r>
      <w:r w:rsidR="00EE128B">
        <w:rPr>
          <w:color w:val="000000"/>
          <w:lang w:val="en-GB"/>
        </w:rPr>
        <w:t>r</w:t>
      </w:r>
      <w:r>
        <w:rPr>
          <w:color w:val="000000"/>
          <w:lang w:val="en-GB"/>
        </w:rPr>
        <w:t xml:space="preserve"> extent, </w:t>
      </w:r>
      <w:r w:rsidR="00003943" w:rsidRPr="004B2F11">
        <w:rPr>
          <w:color w:val="000000"/>
          <w:lang w:val="en-GB"/>
        </w:rPr>
        <w:t>2</w:t>
      </w:r>
      <w:r>
        <w:rPr>
          <w:color w:val="000000"/>
          <w:lang w:val="en-GB"/>
        </w:rPr>
        <w:t xml:space="preserve"> means that the indicator is present to a lesser extent, and </w:t>
      </w:r>
      <w:r w:rsidR="00003943" w:rsidRPr="004B2F11">
        <w:rPr>
          <w:color w:val="000000"/>
          <w:lang w:val="en-GB"/>
        </w:rPr>
        <w:t>1</w:t>
      </w:r>
      <w:r>
        <w:rPr>
          <w:color w:val="000000"/>
          <w:lang w:val="en-GB"/>
        </w:rPr>
        <w:t xml:space="preserve"> means that the indicator is not present</w:t>
      </w:r>
      <w:r w:rsidR="00003943" w:rsidRPr="004B2F11">
        <w:rPr>
          <w:color w:val="000000"/>
          <w:lang w:val="en-GB"/>
        </w:rPr>
        <w:t>.</w:t>
      </w:r>
    </w:p>
    <w:p w14:paraId="471FD0AC" w14:textId="1A44E35D" w:rsidR="00AC0A89" w:rsidRPr="004B2F11" w:rsidRDefault="00384A56">
      <w:pPr>
        <w:spacing w:after="150"/>
        <w:rPr>
          <w:lang w:val="en-GB"/>
        </w:rPr>
      </w:pPr>
      <w:r>
        <w:rPr>
          <w:color w:val="000000"/>
          <w:lang w:val="en-GB"/>
        </w:rPr>
        <w:t>The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 xml:space="preserve">level of </w:t>
      </w:r>
      <w:r w:rsidR="00513B22">
        <w:rPr>
          <w:color w:val="000000"/>
          <w:lang w:val="en-GB"/>
        </w:rPr>
        <w:t>standard</w:t>
      </w:r>
      <w:r>
        <w:rPr>
          <w:color w:val="000000"/>
          <w:lang w:val="en-GB"/>
        </w:rPr>
        <w:t xml:space="preserve"> achievement is a </w:t>
      </w:r>
      <w:r w:rsidR="002E6F2B">
        <w:rPr>
          <w:color w:val="000000"/>
          <w:lang w:val="en-GB"/>
        </w:rPr>
        <w:t xml:space="preserve">measure of achievement against </w:t>
      </w:r>
      <w:r>
        <w:rPr>
          <w:color w:val="000000"/>
          <w:lang w:val="en-GB"/>
        </w:rPr>
        <w:t>standard</w:t>
      </w:r>
      <w:r w:rsidRPr="004B2F1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indicators specified in Appendix </w:t>
      </w:r>
      <w:r w:rsidR="00003943" w:rsidRPr="004B2F11">
        <w:rPr>
          <w:color w:val="000000"/>
          <w:lang w:val="en-GB"/>
        </w:rPr>
        <w:t>1</w:t>
      </w:r>
      <w:r w:rsidR="00634D64">
        <w:rPr>
          <w:color w:val="000000"/>
          <w:lang w:val="en-GB"/>
        </w:rPr>
        <w:t xml:space="preserve"> of the present Rulebook</w:t>
      </w:r>
      <w:r w:rsidR="00003943" w:rsidRPr="004B2F11"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t xml:space="preserve">The </w:t>
      </w:r>
      <w:r w:rsidR="00513B22">
        <w:rPr>
          <w:color w:val="000000"/>
          <w:lang w:val="en-GB"/>
        </w:rPr>
        <w:t>standard</w:t>
      </w:r>
      <w:r>
        <w:rPr>
          <w:color w:val="000000"/>
          <w:lang w:val="en-GB"/>
        </w:rPr>
        <w:t xml:space="preserve"> achievement level is expressed as arithmetic mean of the measure </w:t>
      </w:r>
      <w:r w:rsidR="00EE128B">
        <w:rPr>
          <w:color w:val="000000"/>
          <w:lang w:val="en-GB"/>
        </w:rPr>
        <w:t xml:space="preserve">of the presence of </w:t>
      </w:r>
      <w:r>
        <w:rPr>
          <w:color w:val="000000"/>
          <w:lang w:val="en-GB"/>
        </w:rPr>
        <w:t xml:space="preserve">all indicators within the same </w:t>
      </w:r>
      <w:r w:rsidR="00513B22">
        <w:rPr>
          <w:color w:val="000000"/>
          <w:lang w:val="en-GB"/>
        </w:rPr>
        <w:t>standard</w:t>
      </w:r>
      <w:r w:rsidR="00003943" w:rsidRPr="004B2F11">
        <w:rPr>
          <w:color w:val="000000"/>
          <w:lang w:val="en-GB"/>
        </w:rPr>
        <w:t>.</w:t>
      </w:r>
    </w:p>
    <w:p w14:paraId="2A954036" w14:textId="5DC29A42" w:rsidR="00AC0A89" w:rsidRPr="004B2F11" w:rsidRDefault="00384A56">
      <w:pPr>
        <w:spacing w:after="150"/>
        <w:rPr>
          <w:lang w:val="en-GB"/>
        </w:rPr>
      </w:pPr>
      <w:r>
        <w:rPr>
          <w:color w:val="000000"/>
          <w:lang w:val="en-GB"/>
        </w:rPr>
        <w:t>Level</w:t>
      </w:r>
      <w:r w:rsidR="00003943" w:rsidRPr="004B2F11">
        <w:rPr>
          <w:color w:val="000000"/>
          <w:lang w:val="en-GB"/>
        </w:rPr>
        <w:t xml:space="preserve"> 4 </w:t>
      </w:r>
      <w:r>
        <w:rPr>
          <w:color w:val="000000"/>
          <w:lang w:val="en-GB"/>
        </w:rPr>
        <w:t>means that a s</w:t>
      </w:r>
      <w:r w:rsidR="00513B22">
        <w:rPr>
          <w:color w:val="000000"/>
          <w:lang w:val="en-GB"/>
        </w:rPr>
        <w:t>tandard</w:t>
      </w:r>
      <w:r>
        <w:rPr>
          <w:color w:val="000000"/>
          <w:lang w:val="en-GB"/>
        </w:rPr>
        <w:t xml:space="preserve"> has been achieved in full</w:t>
      </w:r>
      <w:r w:rsidR="003F7FFE">
        <w:rPr>
          <w:color w:val="000000"/>
          <w:lang w:val="en-GB"/>
        </w:rPr>
        <w:t>;</w:t>
      </w:r>
      <w:r>
        <w:rPr>
          <w:color w:val="000000"/>
          <w:lang w:val="en-GB"/>
        </w:rPr>
        <w:t xml:space="preserve"> it represents the value of the arithmetic mean of the measure </w:t>
      </w:r>
      <w:r w:rsidR="00EE128B">
        <w:rPr>
          <w:color w:val="000000"/>
          <w:lang w:val="en-GB"/>
        </w:rPr>
        <w:t xml:space="preserve">of the presence of </w:t>
      </w:r>
      <w:r>
        <w:rPr>
          <w:color w:val="000000"/>
          <w:lang w:val="en-GB"/>
        </w:rPr>
        <w:t xml:space="preserve">indicators from </w:t>
      </w:r>
      <w:r w:rsidR="00003943" w:rsidRPr="004B2F11">
        <w:rPr>
          <w:color w:val="000000"/>
          <w:lang w:val="en-GB"/>
        </w:rPr>
        <w:t>3</w:t>
      </w:r>
      <w:r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51</w:t>
      </w:r>
      <w:r>
        <w:rPr>
          <w:color w:val="000000"/>
          <w:lang w:val="en-GB"/>
        </w:rPr>
        <w:t xml:space="preserve"> to </w:t>
      </w:r>
      <w:r w:rsidR="00003943" w:rsidRPr="004B2F11">
        <w:rPr>
          <w:color w:val="000000"/>
          <w:lang w:val="en-GB"/>
        </w:rPr>
        <w:t>4</w:t>
      </w:r>
      <w:r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00.</w:t>
      </w:r>
    </w:p>
    <w:p w14:paraId="3ACD1668" w14:textId="6A28D9A1" w:rsidR="00AC0A89" w:rsidRPr="004B2F11" w:rsidRDefault="00384A56">
      <w:pPr>
        <w:spacing w:after="150"/>
        <w:rPr>
          <w:lang w:val="en-GB"/>
        </w:rPr>
      </w:pPr>
      <w:r>
        <w:rPr>
          <w:color w:val="000000"/>
          <w:lang w:val="en-GB"/>
        </w:rPr>
        <w:t>Level</w:t>
      </w:r>
      <w:r w:rsidR="00003943" w:rsidRPr="004B2F11">
        <w:rPr>
          <w:color w:val="000000"/>
          <w:lang w:val="en-GB"/>
        </w:rPr>
        <w:t xml:space="preserve"> 3 </w:t>
      </w:r>
      <w:r>
        <w:rPr>
          <w:color w:val="000000"/>
          <w:lang w:val="en-GB"/>
        </w:rPr>
        <w:t xml:space="preserve">means that a standard has been achieved to a greater extent, and it represents the value of the arithmetic mean of the measure </w:t>
      </w:r>
      <w:r w:rsidR="00EE128B">
        <w:rPr>
          <w:color w:val="000000"/>
          <w:lang w:val="en-GB"/>
        </w:rPr>
        <w:t xml:space="preserve">of the presence of </w:t>
      </w:r>
      <w:r>
        <w:rPr>
          <w:color w:val="000000"/>
          <w:lang w:val="en-GB"/>
        </w:rPr>
        <w:t>indicators</w:t>
      </w:r>
      <w:r w:rsidR="00EE128B">
        <w:rPr>
          <w:color w:val="000000"/>
          <w:lang w:val="en-GB"/>
        </w:rPr>
        <w:t xml:space="preserve"> from </w:t>
      </w:r>
      <w:r w:rsidR="00003943" w:rsidRPr="004B2F11">
        <w:rPr>
          <w:color w:val="000000"/>
          <w:lang w:val="en-GB"/>
        </w:rPr>
        <w:t>2</w:t>
      </w:r>
      <w:r w:rsidR="00EE128B"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51</w:t>
      </w:r>
      <w:r w:rsidR="00EE128B">
        <w:rPr>
          <w:color w:val="000000"/>
          <w:lang w:val="en-GB"/>
        </w:rPr>
        <w:t xml:space="preserve"> to </w:t>
      </w:r>
      <w:r w:rsidR="00003943" w:rsidRPr="004B2F11">
        <w:rPr>
          <w:color w:val="000000"/>
          <w:lang w:val="en-GB"/>
        </w:rPr>
        <w:t>3</w:t>
      </w:r>
      <w:r w:rsidR="00EE128B"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50.</w:t>
      </w:r>
    </w:p>
    <w:p w14:paraId="68E175DC" w14:textId="4F4D30F6" w:rsidR="00AC0A89" w:rsidRPr="004B2F11" w:rsidRDefault="00384A56">
      <w:pPr>
        <w:spacing w:after="150"/>
        <w:rPr>
          <w:lang w:val="en-GB"/>
        </w:rPr>
      </w:pPr>
      <w:r>
        <w:rPr>
          <w:color w:val="000000"/>
          <w:lang w:val="en-GB"/>
        </w:rPr>
        <w:t>Level</w:t>
      </w:r>
      <w:r w:rsidR="00003943" w:rsidRPr="004B2F11">
        <w:rPr>
          <w:color w:val="000000"/>
          <w:lang w:val="en-GB"/>
        </w:rPr>
        <w:t xml:space="preserve"> 2 </w:t>
      </w:r>
      <w:r w:rsidR="00EE128B">
        <w:rPr>
          <w:color w:val="000000"/>
          <w:lang w:val="en-GB"/>
        </w:rPr>
        <w:t xml:space="preserve">means that a </w:t>
      </w:r>
      <w:r w:rsidR="00513B22">
        <w:rPr>
          <w:color w:val="000000"/>
          <w:lang w:val="en-GB"/>
        </w:rPr>
        <w:t>standard</w:t>
      </w:r>
      <w:r w:rsidR="00EE128B">
        <w:rPr>
          <w:color w:val="000000"/>
          <w:lang w:val="en-GB"/>
        </w:rPr>
        <w:t xml:space="preserve"> has been achieved to a lesser extent, and it represents the value of the arithmetic mean of the measure of the presence of indictors from </w:t>
      </w:r>
      <w:r w:rsidR="00003943" w:rsidRPr="004B2F11">
        <w:rPr>
          <w:color w:val="000000"/>
          <w:lang w:val="en-GB"/>
        </w:rPr>
        <w:t>1</w:t>
      </w:r>
      <w:r w:rsidR="00EE128B"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51</w:t>
      </w:r>
      <w:r w:rsidR="00EE128B">
        <w:rPr>
          <w:color w:val="000000"/>
          <w:lang w:val="en-GB"/>
        </w:rPr>
        <w:t xml:space="preserve"> to </w:t>
      </w:r>
      <w:r w:rsidR="00003943" w:rsidRPr="004B2F11">
        <w:rPr>
          <w:color w:val="000000"/>
          <w:lang w:val="en-GB"/>
        </w:rPr>
        <w:t>2</w:t>
      </w:r>
      <w:r w:rsidR="00EE128B"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50.</w:t>
      </w:r>
    </w:p>
    <w:p w14:paraId="2C737036" w14:textId="27B97F07" w:rsidR="00AC0A89" w:rsidRPr="004B2F11" w:rsidRDefault="00384A56">
      <w:pPr>
        <w:spacing w:after="150"/>
        <w:rPr>
          <w:lang w:val="en-GB"/>
        </w:rPr>
      </w:pPr>
      <w:r>
        <w:rPr>
          <w:color w:val="000000"/>
          <w:lang w:val="en-GB"/>
        </w:rPr>
        <w:t>Level</w:t>
      </w:r>
      <w:r w:rsidR="00003943" w:rsidRPr="004B2F11">
        <w:rPr>
          <w:color w:val="000000"/>
          <w:lang w:val="en-GB"/>
        </w:rPr>
        <w:t xml:space="preserve"> 1 </w:t>
      </w:r>
      <w:r w:rsidR="00EE128B">
        <w:rPr>
          <w:color w:val="000000"/>
          <w:lang w:val="en-GB"/>
        </w:rPr>
        <w:t xml:space="preserve">means that a </w:t>
      </w:r>
      <w:r w:rsidR="00513B22">
        <w:rPr>
          <w:color w:val="000000"/>
          <w:lang w:val="en-GB"/>
        </w:rPr>
        <w:t>standard</w:t>
      </w:r>
      <w:r w:rsidR="00EE128B">
        <w:rPr>
          <w:color w:val="000000"/>
          <w:lang w:val="en-GB"/>
        </w:rPr>
        <w:t xml:space="preserve"> has not been achieved, and it represents the value of the arithmetic mean of the measure of the presence of indicators from </w:t>
      </w:r>
      <w:r w:rsidR="00003943" w:rsidRPr="004B2F11">
        <w:rPr>
          <w:color w:val="000000"/>
          <w:lang w:val="en-GB"/>
        </w:rPr>
        <w:t>1</w:t>
      </w:r>
      <w:r w:rsidR="00EE128B"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 xml:space="preserve">00 </w:t>
      </w:r>
      <w:r w:rsidR="00EE128B">
        <w:rPr>
          <w:color w:val="000000"/>
          <w:lang w:val="en-GB"/>
        </w:rPr>
        <w:t xml:space="preserve">to </w:t>
      </w:r>
      <w:r w:rsidR="00003943" w:rsidRPr="004B2F11">
        <w:rPr>
          <w:color w:val="000000"/>
          <w:lang w:val="en-GB"/>
        </w:rPr>
        <w:t>1</w:t>
      </w:r>
      <w:r w:rsidR="00EE128B">
        <w:rPr>
          <w:color w:val="000000"/>
          <w:lang w:val="en-GB"/>
        </w:rPr>
        <w:t>.</w:t>
      </w:r>
      <w:r w:rsidR="00003943" w:rsidRPr="004B2F11">
        <w:rPr>
          <w:color w:val="000000"/>
          <w:lang w:val="en-GB"/>
        </w:rPr>
        <w:t>50.</w:t>
      </w:r>
    </w:p>
    <w:p w14:paraId="63A481AF" w14:textId="260D30D4" w:rsidR="00AC0A89" w:rsidRPr="004B2F11" w:rsidRDefault="00EE128B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If at least one indicator within the standard </w:t>
      </w:r>
      <w:r w:rsidR="00003943" w:rsidRPr="004B2F11">
        <w:rPr>
          <w:color w:val="000000"/>
          <w:lang w:val="en-GB"/>
        </w:rPr>
        <w:t xml:space="preserve">1.2 </w:t>
      </w:r>
      <w:r>
        <w:rPr>
          <w:color w:val="000000"/>
          <w:lang w:val="en-GB"/>
        </w:rPr>
        <w:t>and</w:t>
      </w:r>
      <w:r w:rsidR="00003943" w:rsidRPr="004B2F11">
        <w:rPr>
          <w:color w:val="000000"/>
          <w:lang w:val="en-GB"/>
        </w:rPr>
        <w:t xml:space="preserve"> 2.1</w:t>
      </w:r>
      <w:r>
        <w:rPr>
          <w:color w:val="000000"/>
          <w:lang w:val="en-GB"/>
        </w:rPr>
        <w:t xml:space="preserve"> has</w:t>
      </w:r>
      <w:r w:rsidR="00D05794">
        <w:rPr>
          <w:color w:val="000000"/>
          <w:lang w:val="en-GB"/>
        </w:rPr>
        <w:t xml:space="preserve"> the achievement level </w:t>
      </w:r>
      <w:r w:rsidR="00003943" w:rsidRPr="004B2F11">
        <w:rPr>
          <w:color w:val="000000"/>
          <w:lang w:val="en-GB"/>
        </w:rPr>
        <w:t>1,</w:t>
      </w:r>
      <w:r w:rsidR="00D05794">
        <w:rPr>
          <w:color w:val="000000"/>
          <w:lang w:val="en-GB"/>
        </w:rPr>
        <w:t xml:space="preserve"> the E</w:t>
      </w:r>
      <w:r w:rsidR="00C509FF" w:rsidRPr="004B2F11">
        <w:rPr>
          <w:color w:val="000000"/>
          <w:lang w:val="en-GB"/>
        </w:rPr>
        <w:t>xternal</w:t>
      </w:r>
      <w:r w:rsidR="00D05794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 w:rsidR="00003943" w:rsidRPr="004B2F11">
        <w:rPr>
          <w:color w:val="000000"/>
          <w:lang w:val="en-GB"/>
        </w:rPr>
        <w:t xml:space="preserve"> </w:t>
      </w:r>
      <w:r w:rsidR="00D05794">
        <w:rPr>
          <w:color w:val="000000"/>
          <w:lang w:val="en-GB"/>
        </w:rPr>
        <w:t xml:space="preserve">Team shall notify the </w:t>
      </w:r>
      <w:r w:rsidR="00D05794" w:rsidRPr="003F7FFE">
        <w:rPr>
          <w:color w:val="000000"/>
          <w:lang w:val="en-GB"/>
        </w:rPr>
        <w:t>school inspection</w:t>
      </w:r>
      <w:r w:rsidR="003F7FFE">
        <w:rPr>
          <w:color w:val="000000"/>
          <w:lang w:val="en-GB"/>
        </w:rPr>
        <w:t xml:space="preserve"> accordingly</w:t>
      </w:r>
      <w:r w:rsidR="00003943" w:rsidRPr="004B2F11">
        <w:rPr>
          <w:color w:val="000000"/>
          <w:lang w:val="en-GB"/>
        </w:rPr>
        <w:t>.</w:t>
      </w:r>
    </w:p>
    <w:p w14:paraId="39100E03" w14:textId="266940F2" w:rsidR="00AC0A89" w:rsidRPr="004B2F11" w:rsidRDefault="00513B22">
      <w:pPr>
        <w:spacing w:after="150"/>
        <w:rPr>
          <w:lang w:val="en-GB"/>
        </w:rPr>
      </w:pPr>
      <w:r>
        <w:rPr>
          <w:color w:val="000000"/>
          <w:lang w:val="en-GB"/>
        </w:rPr>
        <w:t>Standards</w:t>
      </w:r>
      <w:r w:rsidR="00003943" w:rsidRPr="004B2F11">
        <w:rPr>
          <w:color w:val="000000"/>
          <w:lang w:val="en-GB"/>
        </w:rPr>
        <w:t xml:space="preserve"> </w:t>
      </w:r>
      <w:r w:rsidR="00D05794">
        <w:rPr>
          <w:color w:val="000000"/>
          <w:lang w:val="en-GB"/>
        </w:rPr>
        <w:t xml:space="preserve">which are not applicable to the </w:t>
      </w:r>
      <w:r w:rsidR="00FF1365">
        <w:rPr>
          <w:color w:val="000000"/>
          <w:lang w:val="en-GB"/>
        </w:rPr>
        <w:t>PROAEA</w:t>
      </w:r>
      <w:r w:rsidR="00CA2D6B">
        <w:rPr>
          <w:color w:val="000000"/>
          <w:lang w:val="en-GB"/>
        </w:rPr>
        <w:t xml:space="preserve"> </w:t>
      </w:r>
      <w:r w:rsidR="00746C29">
        <w:rPr>
          <w:color w:val="000000"/>
          <w:lang w:val="en-GB"/>
        </w:rPr>
        <w:t>programme</w:t>
      </w:r>
      <w:r w:rsidR="00D05794">
        <w:rPr>
          <w:color w:val="000000"/>
          <w:lang w:val="en-GB"/>
        </w:rPr>
        <w:t xml:space="preserve"> shall not be evaluated</w:t>
      </w:r>
      <w:r w:rsidR="00003943" w:rsidRPr="004B2F11">
        <w:rPr>
          <w:color w:val="000000"/>
          <w:lang w:val="en-GB"/>
        </w:rPr>
        <w:t>.</w:t>
      </w:r>
    </w:p>
    <w:p w14:paraId="37F65119" w14:textId="14CC96BE" w:rsidR="00AC0A89" w:rsidRPr="004B2F11" w:rsidRDefault="00D05794">
      <w:pPr>
        <w:spacing w:after="150"/>
        <w:rPr>
          <w:lang w:val="en-GB"/>
        </w:rPr>
      </w:pPr>
      <w:r>
        <w:rPr>
          <w:color w:val="000000"/>
          <w:lang w:val="en-GB"/>
        </w:rPr>
        <w:t>Every member of the E</w:t>
      </w:r>
      <w:r w:rsidR="00C509FF" w:rsidRPr="004B2F11">
        <w:rPr>
          <w:color w:val="000000"/>
          <w:lang w:val="en-GB"/>
        </w:rPr>
        <w:t>xternal</w:t>
      </w:r>
      <w:r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 Team shall evaluate the level of standard achievement</w:t>
      </w:r>
      <w:r w:rsidR="00003943" w:rsidRPr="004B2F11">
        <w:rPr>
          <w:color w:val="000000"/>
          <w:lang w:val="en-GB"/>
        </w:rPr>
        <w:t>.</w:t>
      </w:r>
    </w:p>
    <w:p w14:paraId="04D6602C" w14:textId="77777777" w:rsidR="002F1DF3" w:rsidRDefault="002F1DF3">
      <w:pPr>
        <w:spacing w:after="120"/>
        <w:jc w:val="center"/>
        <w:rPr>
          <w:b/>
          <w:color w:val="000000"/>
          <w:lang w:val="en-GB"/>
        </w:rPr>
      </w:pPr>
    </w:p>
    <w:p w14:paraId="7F91F4E9" w14:textId="2E68C83C" w:rsidR="00AC0A89" w:rsidRPr="004B2F11" w:rsidRDefault="00D05794">
      <w:pPr>
        <w:spacing w:after="120"/>
        <w:jc w:val="center"/>
        <w:rPr>
          <w:lang w:val="en-GB"/>
        </w:rPr>
      </w:pPr>
      <w:r>
        <w:rPr>
          <w:b/>
          <w:color w:val="000000"/>
          <w:lang w:val="en-GB"/>
        </w:rPr>
        <w:t>E</w:t>
      </w:r>
      <w:r w:rsidR="00C509FF" w:rsidRPr="004B2F11">
        <w:rPr>
          <w:b/>
          <w:color w:val="000000"/>
          <w:lang w:val="en-GB"/>
        </w:rPr>
        <w:t>xternal</w:t>
      </w:r>
      <w:r>
        <w:rPr>
          <w:b/>
          <w:color w:val="000000"/>
          <w:lang w:val="en-GB"/>
        </w:rPr>
        <w:t xml:space="preserve"> </w:t>
      </w:r>
      <w:r w:rsidR="00CD17FB">
        <w:rPr>
          <w:b/>
          <w:color w:val="000000"/>
          <w:lang w:val="en-GB"/>
        </w:rPr>
        <w:t>Assessment</w:t>
      </w:r>
      <w:r>
        <w:rPr>
          <w:b/>
          <w:color w:val="000000"/>
          <w:lang w:val="en-GB"/>
        </w:rPr>
        <w:t xml:space="preserve"> Report</w:t>
      </w:r>
    </w:p>
    <w:p w14:paraId="1D6D7DC4" w14:textId="68667FF8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9</w:t>
      </w:r>
    </w:p>
    <w:p w14:paraId="0C7E8A12" w14:textId="60A60424" w:rsidR="00AC0A89" w:rsidRPr="004B2F11" w:rsidRDefault="00DA7F08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Based on the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 of the level of standard achievement, the E</w:t>
      </w:r>
      <w:r w:rsidR="00C509FF" w:rsidRPr="004B2F11">
        <w:rPr>
          <w:color w:val="000000"/>
          <w:lang w:val="en-GB"/>
        </w:rPr>
        <w:t>xternal</w:t>
      </w:r>
      <w:r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 Team shall prepare a report on</w:t>
      </w:r>
      <w:r w:rsidR="006A1F87">
        <w:rPr>
          <w:color w:val="000000"/>
          <w:lang w:val="en-GB"/>
        </w:rPr>
        <w:t xml:space="preserve"> the</w:t>
      </w:r>
      <w:r>
        <w:rPr>
          <w:color w:val="000000"/>
          <w:lang w:val="en-GB"/>
        </w:rPr>
        <w:t xml:space="preserve"> implemented </w:t>
      </w:r>
      <w:r w:rsidR="00C509FF"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>
        <w:rPr>
          <w:color w:val="000000"/>
          <w:lang w:val="en-GB"/>
        </w:rPr>
        <w:t xml:space="preserve"> which will contain the analysis and assessment of the level of standard achievement, the shortcomings and the proposal of measures to improve the </w:t>
      </w:r>
      <w:r w:rsidR="00250CB3">
        <w:rPr>
          <w:color w:val="000000"/>
          <w:lang w:val="en-GB"/>
        </w:rPr>
        <w:t>quality of operations</w:t>
      </w:r>
      <w:r>
        <w:rPr>
          <w:color w:val="000000"/>
          <w:lang w:val="en-GB"/>
        </w:rPr>
        <w:t xml:space="preserve">, and shall submit this report to </w:t>
      </w:r>
      <w:r w:rsidR="00FF1365">
        <w:rPr>
          <w:color w:val="000000"/>
          <w:lang w:val="en-GB"/>
        </w:rPr>
        <w:t>PROAEA</w:t>
      </w:r>
      <w:r w:rsidR="00003943" w:rsidRPr="004B2F11">
        <w:rPr>
          <w:color w:val="000000"/>
          <w:lang w:val="en-GB"/>
        </w:rPr>
        <w:t>.</w:t>
      </w:r>
    </w:p>
    <w:p w14:paraId="7C9160C6" w14:textId="77777777" w:rsidR="002F1DF3" w:rsidRDefault="002F1DF3">
      <w:pPr>
        <w:spacing w:after="120"/>
        <w:jc w:val="center"/>
        <w:rPr>
          <w:b/>
          <w:color w:val="000000"/>
          <w:lang w:val="en-GB"/>
        </w:rPr>
      </w:pPr>
    </w:p>
    <w:p w14:paraId="6D837B0D" w14:textId="2F341834" w:rsidR="00AC0A89" w:rsidRPr="004B2F11" w:rsidRDefault="00DA7F08">
      <w:pPr>
        <w:spacing w:after="120"/>
        <w:jc w:val="center"/>
        <w:rPr>
          <w:lang w:val="en-GB"/>
        </w:rPr>
      </w:pPr>
      <w:bookmarkStart w:id="0" w:name="_GoBack"/>
      <w:bookmarkEnd w:id="0"/>
      <w:r>
        <w:rPr>
          <w:b/>
          <w:color w:val="000000"/>
          <w:lang w:val="en-GB"/>
        </w:rPr>
        <w:t>Final provision</w:t>
      </w:r>
    </w:p>
    <w:p w14:paraId="6814897F" w14:textId="7C34BA5C" w:rsidR="00AC0A89" w:rsidRPr="004B2F11" w:rsidRDefault="004B2F11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Article</w:t>
      </w:r>
      <w:r w:rsidR="00003943" w:rsidRPr="004B2F11">
        <w:rPr>
          <w:color w:val="000000"/>
          <w:lang w:val="en-GB"/>
        </w:rPr>
        <w:t xml:space="preserve"> 10</w:t>
      </w:r>
    </w:p>
    <w:p w14:paraId="76EBBD00" w14:textId="00955070" w:rsidR="00AC0A89" w:rsidRPr="004B2F11" w:rsidRDefault="00DA7F08">
      <w:pPr>
        <w:spacing w:after="150"/>
        <w:rPr>
          <w:lang w:val="en-GB"/>
        </w:rPr>
      </w:pPr>
      <w:r>
        <w:rPr>
          <w:color w:val="000000"/>
          <w:lang w:val="en-GB"/>
        </w:rPr>
        <w:t xml:space="preserve">The present Rulebook shall come into force on the eighth day after its publication in the </w:t>
      </w:r>
      <w:r w:rsidRPr="00F51EFA">
        <w:rPr>
          <w:i/>
          <w:iCs/>
          <w:color w:val="000000"/>
          <w:lang w:val="en-GB"/>
        </w:rPr>
        <w:t xml:space="preserve">Official Gazette of </w:t>
      </w:r>
      <w:r w:rsidR="00F51EFA" w:rsidRPr="00F51EFA">
        <w:rPr>
          <w:i/>
          <w:iCs/>
          <w:color w:val="000000"/>
          <w:lang w:val="en-GB"/>
        </w:rPr>
        <w:t>the Republic of Serbia</w:t>
      </w:r>
      <w:r w:rsidR="00003943" w:rsidRPr="004B2F11">
        <w:rPr>
          <w:color w:val="000000"/>
          <w:lang w:val="en-GB"/>
        </w:rPr>
        <w:t>.</w:t>
      </w:r>
    </w:p>
    <w:p w14:paraId="4CBEB078" w14:textId="440DAE5C" w:rsidR="00AC0A89" w:rsidRPr="004B2F11" w:rsidRDefault="00F51EFA">
      <w:pPr>
        <w:spacing w:after="150"/>
        <w:jc w:val="right"/>
        <w:rPr>
          <w:lang w:val="en-GB"/>
        </w:rPr>
      </w:pPr>
      <w:r>
        <w:rPr>
          <w:color w:val="000000"/>
          <w:lang w:val="en-GB"/>
        </w:rPr>
        <w:t>No</w:t>
      </w:r>
      <w:r w:rsidR="00003943" w:rsidRPr="004B2F11">
        <w:rPr>
          <w:color w:val="000000"/>
          <w:lang w:val="en-GB"/>
        </w:rPr>
        <w:t xml:space="preserve"> 110-00-00240/2021-18</w:t>
      </w:r>
    </w:p>
    <w:p w14:paraId="4A84D504" w14:textId="460A631C" w:rsidR="00AC0A89" w:rsidRPr="004B2F11" w:rsidRDefault="00F51EFA">
      <w:pPr>
        <w:spacing w:after="150"/>
        <w:jc w:val="right"/>
        <w:rPr>
          <w:lang w:val="en-GB"/>
        </w:rPr>
      </w:pPr>
      <w:r>
        <w:rPr>
          <w:color w:val="000000"/>
          <w:lang w:val="en-GB"/>
        </w:rPr>
        <w:t>In Belgrade</w:t>
      </w:r>
      <w:r w:rsidR="00003943" w:rsidRPr="004B2F11">
        <w:rPr>
          <w:color w:val="000000"/>
          <w:lang w:val="en-GB"/>
        </w:rPr>
        <w:t>, 21</w:t>
      </w:r>
      <w:r>
        <w:rPr>
          <w:color w:val="000000"/>
          <w:lang w:val="en-GB"/>
        </w:rPr>
        <w:t xml:space="preserve"> February </w:t>
      </w:r>
      <w:r w:rsidR="00003943" w:rsidRPr="004B2F11">
        <w:rPr>
          <w:color w:val="000000"/>
          <w:lang w:val="en-GB"/>
        </w:rPr>
        <w:t>2022</w:t>
      </w:r>
    </w:p>
    <w:p w14:paraId="64ECEA18" w14:textId="5AD954A8" w:rsidR="00AC0A89" w:rsidRPr="004B2F11" w:rsidRDefault="00F51EFA">
      <w:pPr>
        <w:spacing w:after="150"/>
        <w:jc w:val="right"/>
        <w:rPr>
          <w:lang w:val="en-GB"/>
        </w:rPr>
      </w:pPr>
      <w:r>
        <w:rPr>
          <w:color w:val="000000"/>
          <w:lang w:val="en-GB"/>
        </w:rPr>
        <w:t>Signed by the Minister</w:t>
      </w:r>
      <w:r w:rsidR="00003943" w:rsidRPr="004B2F11">
        <w:rPr>
          <w:color w:val="000000"/>
          <w:lang w:val="en-GB"/>
        </w:rPr>
        <w:t>,</w:t>
      </w:r>
    </w:p>
    <w:p w14:paraId="6FDD8D48" w14:textId="13CBDCA5" w:rsidR="00AC0A89" w:rsidRPr="004B2F11" w:rsidRDefault="00F51EFA">
      <w:pPr>
        <w:spacing w:after="150"/>
        <w:jc w:val="right"/>
        <w:rPr>
          <w:lang w:val="en-GB"/>
        </w:rPr>
      </w:pPr>
      <w:r>
        <w:rPr>
          <w:b/>
          <w:color w:val="000000"/>
          <w:lang w:val="en-GB"/>
        </w:rPr>
        <w:t>Branko Ruzic</w:t>
      </w:r>
    </w:p>
    <w:p w14:paraId="2FA12292" w14:textId="77777777" w:rsidR="00F73316" w:rsidRDefault="00F73316">
      <w:pPr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14:paraId="2181F8F2" w14:textId="657E0C0C" w:rsidR="00AC0A89" w:rsidRPr="004B2F11" w:rsidRDefault="00F51EFA">
      <w:pPr>
        <w:spacing w:after="150"/>
        <w:jc w:val="right"/>
        <w:rPr>
          <w:lang w:val="en-GB"/>
        </w:rPr>
      </w:pPr>
      <w:r>
        <w:rPr>
          <w:color w:val="000000"/>
          <w:lang w:val="en-GB"/>
        </w:rPr>
        <w:t xml:space="preserve">APPENDIX </w:t>
      </w:r>
      <w:r w:rsidR="00003943" w:rsidRPr="004B2F11">
        <w:rPr>
          <w:color w:val="000000"/>
          <w:lang w:val="en-GB"/>
        </w:rPr>
        <w:t>1</w:t>
      </w:r>
    </w:p>
    <w:p w14:paraId="12382413" w14:textId="1776BA58" w:rsidR="00AC0A89" w:rsidRPr="004B2F11" w:rsidRDefault="00513B22">
      <w:pPr>
        <w:spacing w:after="120"/>
        <w:jc w:val="center"/>
        <w:rPr>
          <w:lang w:val="en-GB"/>
        </w:rPr>
      </w:pPr>
      <w:r>
        <w:rPr>
          <w:color w:val="000000"/>
          <w:lang w:val="en-GB"/>
        </w:rPr>
        <w:t>STANDARDS</w:t>
      </w:r>
      <w:r w:rsidR="00003943" w:rsidRPr="004B2F11">
        <w:rPr>
          <w:color w:val="000000"/>
          <w:lang w:val="en-GB"/>
        </w:rPr>
        <w:t xml:space="preserve"> </w:t>
      </w:r>
      <w:r w:rsidR="00F51EFA">
        <w:rPr>
          <w:color w:val="000000"/>
          <w:lang w:val="en-GB"/>
        </w:rPr>
        <w:t>FOR</w:t>
      </w:r>
      <w:r w:rsidR="00003943" w:rsidRPr="004B2F11">
        <w:rPr>
          <w:color w:val="000000"/>
          <w:lang w:val="en-GB"/>
        </w:rPr>
        <w:t xml:space="preserve"> </w:t>
      </w:r>
      <w:r w:rsidR="00C509FF" w:rsidRPr="004B2F11">
        <w:rPr>
          <w:color w:val="000000"/>
          <w:lang w:val="en-GB"/>
        </w:rPr>
        <w:t>SELF-ASSESSMENT</w:t>
      </w:r>
      <w:r w:rsidR="00003943" w:rsidRPr="004B2F11">
        <w:rPr>
          <w:color w:val="000000"/>
          <w:lang w:val="en-GB"/>
        </w:rPr>
        <w:t xml:space="preserve"> </w:t>
      </w:r>
      <w:r w:rsidR="00F51EFA">
        <w:rPr>
          <w:color w:val="000000"/>
          <w:lang w:val="en-GB"/>
        </w:rPr>
        <w:t>AND</w:t>
      </w:r>
      <w:r w:rsidR="00003943" w:rsidRPr="004B2F11">
        <w:rPr>
          <w:color w:val="000000"/>
          <w:lang w:val="en-GB"/>
        </w:rPr>
        <w:t xml:space="preserve"> </w:t>
      </w:r>
      <w:r w:rsidR="00C509FF" w:rsidRPr="004B2F11">
        <w:rPr>
          <w:color w:val="000000"/>
          <w:lang w:val="en-GB"/>
        </w:rPr>
        <w:t>EXTERNAL</w:t>
      </w:r>
      <w:r w:rsidR="00003943" w:rsidRPr="004B2F11">
        <w:rPr>
          <w:color w:val="000000"/>
          <w:lang w:val="en-GB"/>
        </w:rPr>
        <w:t xml:space="preserve"> </w:t>
      </w:r>
      <w:r w:rsidR="00CD17FB">
        <w:rPr>
          <w:color w:val="000000"/>
          <w:lang w:val="en-GB"/>
        </w:rPr>
        <w:t>ASSESSMENT</w:t>
      </w:r>
      <w:r w:rsidR="00F51EFA">
        <w:rPr>
          <w:color w:val="000000"/>
          <w:lang w:val="en-GB"/>
        </w:rPr>
        <w:t xml:space="preserve"> OF THE </w:t>
      </w:r>
      <w:r w:rsidR="00FF1365">
        <w:rPr>
          <w:color w:val="000000"/>
          <w:lang w:val="en-GB"/>
        </w:rPr>
        <w:t>PROAEA</w:t>
      </w:r>
      <w:r w:rsidR="00F51EFA">
        <w:rPr>
          <w:color w:val="000000"/>
          <w:lang w:val="en-GB"/>
        </w:rPr>
        <w:t xml:space="preserve"> </w:t>
      </w:r>
      <w:r w:rsidR="00250CB3">
        <w:rPr>
          <w:color w:val="000000"/>
          <w:lang w:val="en-GB"/>
        </w:rPr>
        <w:t>QUALITY OF OPERATIONS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59"/>
        <w:gridCol w:w="2967"/>
        <w:gridCol w:w="3266"/>
      </w:tblGrid>
      <w:tr w:rsidR="00AC0A89" w:rsidRPr="004B2F11" w14:paraId="6AFE2084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C9D4F" w14:textId="6E51DE85" w:rsidR="00AC0A89" w:rsidRPr="004B2F11" w:rsidRDefault="00613C01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QUALITY </w:t>
            </w:r>
            <w:r w:rsidR="00F51EFA">
              <w:rPr>
                <w:b/>
                <w:color w:val="000000"/>
                <w:lang w:val="en-GB"/>
              </w:rPr>
              <w:t>AREA</w:t>
            </w:r>
          </w:p>
          <w:p w14:paraId="5ABBA036" w14:textId="313FD534" w:rsidR="00AC0A89" w:rsidRPr="004B2F11" w:rsidRDefault="00003943" w:rsidP="008622D1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 xml:space="preserve">1. </w:t>
            </w:r>
            <w:r w:rsidR="00F51EFA">
              <w:rPr>
                <w:b/>
                <w:color w:val="000000"/>
                <w:lang w:val="en-GB"/>
              </w:rPr>
              <w:t xml:space="preserve">MANAGEMENT OF THE QUALITY SYSTEM AT THE LEVEL OF </w:t>
            </w:r>
            <w:r w:rsidR="006A1F87">
              <w:rPr>
                <w:b/>
                <w:color w:val="000000"/>
                <w:lang w:val="en-GB"/>
              </w:rPr>
              <w:t xml:space="preserve">THE </w:t>
            </w:r>
            <w:r w:rsidR="00FF1365">
              <w:rPr>
                <w:b/>
                <w:color w:val="000000"/>
                <w:lang w:val="en-GB"/>
              </w:rPr>
              <w:t>PROAEA</w:t>
            </w:r>
          </w:p>
        </w:tc>
      </w:tr>
      <w:tr w:rsidR="005E7517" w:rsidRPr="004B2F11" w14:paraId="36762547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24D2F" w14:textId="7CDF5300" w:rsidR="00AC0A89" w:rsidRPr="004B2F11" w:rsidRDefault="00513B22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Standard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7C6D6" w14:textId="6D06A5D7" w:rsidR="00AC0A89" w:rsidRPr="004B2F11" w:rsidRDefault="00F51EFA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Description of the indicator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3D383" w14:textId="3A582957" w:rsidR="00AC0A89" w:rsidRPr="004B2F11" w:rsidRDefault="00F51EFA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Source of </w:t>
            </w:r>
            <w:r w:rsidR="00151E1F">
              <w:rPr>
                <w:b/>
                <w:color w:val="000000"/>
                <w:lang w:val="en-GB"/>
              </w:rPr>
              <w:t>verification for</w:t>
            </w:r>
            <w:r>
              <w:rPr>
                <w:b/>
                <w:color w:val="000000"/>
                <w:lang w:val="en-GB"/>
              </w:rPr>
              <w:t xml:space="preserve"> the indicator</w:t>
            </w:r>
          </w:p>
        </w:tc>
      </w:tr>
      <w:tr w:rsidR="005E7517" w:rsidRPr="004B2F11" w14:paraId="0EF8EB4A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0E2B7" w14:textId="2DF117B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1.1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746C29">
              <w:rPr>
                <w:color w:val="000000"/>
                <w:lang w:val="en-GB"/>
              </w:rPr>
              <w:t>continuously improves the quality of adult education activities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68317" w14:textId="0CD743DF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746C29">
              <w:rPr>
                <w:color w:val="000000"/>
                <w:lang w:val="en-GB"/>
              </w:rPr>
              <w:t xml:space="preserve">has established an internal quality system </w:t>
            </w:r>
            <w:r w:rsidR="001D28A4">
              <w:rPr>
                <w:color w:val="000000"/>
                <w:lang w:val="en-GB"/>
              </w:rPr>
              <w:t>incorporating the</w:t>
            </w:r>
            <w:r w:rsidR="00746C29">
              <w:rPr>
                <w:color w:val="000000"/>
                <w:lang w:val="en-GB"/>
              </w:rPr>
              <w:t xml:space="preserve"> </w:t>
            </w:r>
            <w:r w:rsidR="001D28A4" w:rsidRPr="004B2F11">
              <w:rPr>
                <w:color w:val="000000"/>
                <w:lang w:val="en-GB"/>
              </w:rPr>
              <w:t>self-assessment</w:t>
            </w:r>
            <w:r w:rsidR="001D28A4">
              <w:rPr>
                <w:color w:val="000000"/>
                <w:lang w:val="en-GB"/>
              </w:rPr>
              <w:t xml:space="preserve"> </w:t>
            </w:r>
            <w:r w:rsidR="00513B22">
              <w:rPr>
                <w:color w:val="000000"/>
                <w:lang w:val="en-GB"/>
              </w:rPr>
              <w:t>standards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75FBF88" w14:textId="4913999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D28A4">
              <w:rPr>
                <w:color w:val="000000"/>
                <w:lang w:val="en-GB"/>
              </w:rPr>
              <w:t xml:space="preserve">the quality of adult education activities has been approved based on the collected data and the </w:t>
            </w:r>
            <w:r w:rsidR="006A1F87">
              <w:rPr>
                <w:color w:val="000000"/>
                <w:lang w:val="en-GB"/>
              </w:rPr>
              <w:t xml:space="preserve">findings of </w:t>
            </w:r>
            <w:r w:rsidR="001D28A4">
              <w:rPr>
                <w:color w:val="000000"/>
                <w:lang w:val="en-GB"/>
              </w:rPr>
              <w:t>self-assessment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38464" w14:textId="04A5590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D28A4">
              <w:rPr>
                <w:color w:val="000000"/>
                <w:lang w:val="en-GB"/>
              </w:rPr>
              <w:t>The organisation’s regulation on quality system management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1D28A4">
              <w:rPr>
                <w:color w:val="000000"/>
                <w:lang w:val="en-GB"/>
              </w:rPr>
              <w:t>mission, vision, management processes and instruments</w:t>
            </w:r>
            <w:r w:rsidRPr="004B2F11">
              <w:rPr>
                <w:color w:val="000000"/>
                <w:lang w:val="en-GB"/>
              </w:rPr>
              <w:t xml:space="preserve">, </w:t>
            </w:r>
            <w:r w:rsidR="008C0335">
              <w:rPr>
                <w:color w:val="000000"/>
                <w:lang w:val="en-GB"/>
              </w:rPr>
              <w:t>organisation, etc</w:t>
            </w:r>
            <w:r w:rsidRPr="004B2F11">
              <w:rPr>
                <w:color w:val="000000"/>
                <w:lang w:val="en-GB"/>
              </w:rPr>
              <w:t>.);</w:t>
            </w:r>
          </w:p>
          <w:p w14:paraId="0C3AF52E" w14:textId="1BE58ED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8C0335">
              <w:rPr>
                <w:color w:val="000000"/>
                <w:lang w:val="en-GB"/>
              </w:rPr>
              <w:t xml:space="preserve">Previous </w:t>
            </w:r>
            <w:r w:rsidR="005C3983">
              <w:rPr>
                <w:color w:val="000000"/>
                <w:lang w:val="en-GB"/>
              </w:rPr>
              <w:t>self-assessment</w:t>
            </w:r>
            <w:r w:rsidR="008C0335">
              <w:rPr>
                <w:color w:val="000000"/>
                <w:lang w:val="en-GB"/>
              </w:rPr>
              <w:t xml:space="preserve"> reports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4CDC9B22" w14:textId="50E9186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8C0335">
              <w:rPr>
                <w:color w:val="000000"/>
                <w:lang w:val="en-GB"/>
              </w:rPr>
              <w:t xml:space="preserve">Report on </w:t>
            </w:r>
            <w:r w:rsidR="00F73316">
              <w:rPr>
                <w:color w:val="000000"/>
                <w:lang w:val="en-GB"/>
              </w:rPr>
              <w:t xml:space="preserve">the </w:t>
            </w:r>
            <w:r w:rsidR="00F73316" w:rsidRPr="004B2F11">
              <w:rPr>
                <w:color w:val="000000"/>
                <w:lang w:val="en-GB"/>
              </w:rPr>
              <w:t>external</w:t>
            </w:r>
            <w:r w:rsidR="008C0335">
              <w:rPr>
                <w:color w:val="000000"/>
                <w:lang w:val="en-GB"/>
              </w:rPr>
              <w:t xml:space="preserve"> </w:t>
            </w:r>
            <w:r w:rsidR="00CD17FB">
              <w:rPr>
                <w:color w:val="000000"/>
                <w:lang w:val="en-GB"/>
              </w:rPr>
              <w:t>assessment</w:t>
            </w:r>
            <w:r w:rsidR="008C0335">
              <w:rPr>
                <w:color w:val="000000"/>
                <w:lang w:val="en-GB"/>
              </w:rPr>
              <w:t xml:space="preserve"> of the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250CB3">
              <w:rPr>
                <w:color w:val="000000"/>
                <w:lang w:val="en-GB"/>
              </w:rPr>
              <w:t>quality of operations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463854BF" w14:textId="6343F24F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8C0335">
              <w:rPr>
                <w:color w:val="000000"/>
                <w:lang w:val="en-GB"/>
              </w:rPr>
              <w:t xml:space="preserve">Evidence that </w:t>
            </w:r>
            <w:r w:rsidR="005C3983">
              <w:rPr>
                <w:color w:val="000000"/>
                <w:lang w:val="en-GB"/>
              </w:rPr>
              <w:t>the Self-Assessment Team</w:t>
            </w:r>
            <w:r w:rsidR="008C0335">
              <w:rPr>
                <w:color w:val="000000"/>
                <w:lang w:val="en-GB"/>
              </w:rPr>
              <w:t xml:space="preserve"> has been set up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A1804B7" w14:textId="0C24D5E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8C0335">
              <w:rPr>
                <w:color w:val="000000"/>
                <w:lang w:val="en-GB"/>
              </w:rPr>
              <w:t>Annual self-assessment plan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679DED0" w14:textId="52C61ED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8C0335">
              <w:rPr>
                <w:color w:val="000000"/>
                <w:lang w:val="en-GB"/>
              </w:rPr>
              <w:t xml:space="preserve">Report on the activities implemented in view of improving the quality of educational work </w:t>
            </w:r>
            <w:r w:rsidR="009E2810">
              <w:rPr>
                <w:color w:val="000000"/>
                <w:lang w:val="en-GB"/>
              </w:rPr>
              <w:t xml:space="preserve">with adults and the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9E2810">
              <w:rPr>
                <w:color w:val="000000"/>
                <w:lang w:val="en-GB"/>
              </w:rPr>
              <w:t>performance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C658EA2" w14:textId="788EC9B3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9E2810">
              <w:rPr>
                <w:color w:val="000000"/>
                <w:lang w:val="en-GB"/>
              </w:rPr>
              <w:t xml:space="preserve">Plan </w:t>
            </w:r>
            <w:r w:rsidR="00984EB9">
              <w:rPr>
                <w:color w:val="000000"/>
                <w:lang w:val="en-GB"/>
              </w:rPr>
              <w:t>for</w:t>
            </w:r>
            <w:r w:rsidR="009E2810">
              <w:rPr>
                <w:color w:val="000000"/>
                <w:lang w:val="en-GB"/>
              </w:rPr>
              <w:t xml:space="preserve"> continuous monitoring of the </w:t>
            </w:r>
            <w:r w:rsidR="00984EB9">
              <w:rPr>
                <w:color w:val="000000"/>
                <w:lang w:val="en-GB"/>
              </w:rPr>
              <w:t xml:space="preserve">quality of </w:t>
            </w:r>
            <w:r w:rsidR="009E2810">
              <w:rPr>
                <w:color w:val="000000"/>
                <w:lang w:val="en-GB"/>
              </w:rPr>
              <w:t xml:space="preserve">adult education 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9E2810">
              <w:rPr>
                <w:color w:val="000000"/>
                <w:lang w:val="en-GB"/>
              </w:rPr>
              <w:t>programme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2F1D91C1" w14:textId="76E1E5F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9E2810">
              <w:rPr>
                <w:color w:val="000000"/>
                <w:lang w:val="en-GB"/>
              </w:rPr>
              <w:t>The associates’ statements about the activities implemented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C6D55BC" w14:textId="684779D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9E2810">
              <w:rPr>
                <w:color w:val="000000"/>
                <w:lang w:val="en-GB"/>
              </w:rPr>
              <w:t>Numerical data</w:t>
            </w:r>
            <w:r w:rsidR="009E2810" w:rsidRPr="004B2F11">
              <w:rPr>
                <w:color w:val="000000"/>
                <w:lang w:val="en-GB"/>
              </w:rPr>
              <w:t xml:space="preserve"> </w:t>
            </w:r>
            <w:r w:rsidRPr="004B2F11">
              <w:rPr>
                <w:color w:val="000000"/>
                <w:lang w:val="en-GB"/>
              </w:rPr>
              <w:t>/</w:t>
            </w:r>
            <w:r w:rsidR="009E2810">
              <w:rPr>
                <w:color w:val="000000"/>
                <w:lang w:val="en-GB"/>
              </w:rPr>
              <w:t>indicators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9E2810">
              <w:rPr>
                <w:color w:val="000000"/>
                <w:lang w:val="en-GB"/>
              </w:rPr>
              <w:t>e.g., trainees’ achievement, etc</w:t>
            </w:r>
            <w:r w:rsidRPr="004B2F11">
              <w:rPr>
                <w:color w:val="000000"/>
                <w:lang w:val="en-GB"/>
              </w:rPr>
              <w:t>.);</w:t>
            </w:r>
          </w:p>
          <w:p w14:paraId="297EBEC0" w14:textId="65E48247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9E2810">
              <w:rPr>
                <w:color w:val="000000"/>
                <w:lang w:val="en-GB"/>
              </w:rPr>
              <w:t xml:space="preserve">Texts, minutes </w:t>
            </w:r>
            <w:r w:rsidR="003543D3">
              <w:rPr>
                <w:color w:val="000000"/>
                <w:lang w:val="en-GB"/>
              </w:rPr>
              <w:t>from</w:t>
            </w:r>
            <w:r w:rsidR="009E2810">
              <w:rPr>
                <w:color w:val="000000"/>
                <w:lang w:val="en-GB"/>
              </w:rPr>
              <w:t xml:space="preserve"> the activities </w:t>
            </w:r>
            <w:r w:rsidR="003543D3">
              <w:rPr>
                <w:color w:val="000000"/>
                <w:lang w:val="en-GB"/>
              </w:rPr>
              <w:t xml:space="preserve">that were </w:t>
            </w:r>
            <w:r w:rsidR="009E2810">
              <w:rPr>
                <w:color w:val="000000"/>
                <w:lang w:val="en-GB"/>
              </w:rPr>
              <w:t>implemented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E68A117" w14:textId="245B47C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9E2810">
              <w:rPr>
                <w:color w:val="000000"/>
                <w:lang w:val="en-GB"/>
              </w:rPr>
              <w:t xml:space="preserve">Analysis </w:t>
            </w:r>
            <w:r w:rsidR="00984EB9">
              <w:rPr>
                <w:color w:val="000000"/>
                <w:lang w:val="en-GB"/>
              </w:rPr>
              <w:t xml:space="preserve">that were </w:t>
            </w:r>
            <w:r w:rsidR="009E2810">
              <w:rPr>
                <w:color w:val="000000"/>
                <w:lang w:val="en-GB"/>
              </w:rPr>
              <w:t>conducted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5E7517" w:rsidRPr="004B2F11" w14:paraId="478CC9EB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3A24" w14:textId="31E89D37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1.2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9E2810">
              <w:rPr>
                <w:color w:val="000000"/>
                <w:lang w:val="en-GB"/>
              </w:rPr>
              <w:t>implements the adult education activity in the best interest of the trainees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6320" w14:textId="0087EDB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9E2810">
              <w:rPr>
                <w:color w:val="000000"/>
                <w:lang w:val="en-GB"/>
              </w:rPr>
              <w:t xml:space="preserve">Andragogical documentation is </w:t>
            </w:r>
            <w:r w:rsidR="002C3EF7">
              <w:rPr>
                <w:color w:val="000000"/>
                <w:lang w:val="en-GB"/>
              </w:rPr>
              <w:t>regularly updated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639D99C4" w14:textId="299D232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969D7">
              <w:rPr>
                <w:color w:val="000000"/>
                <w:lang w:val="en-GB"/>
              </w:rPr>
              <w:t>Public document</w:t>
            </w:r>
            <w:r w:rsidR="002C3EF7">
              <w:rPr>
                <w:color w:val="000000"/>
                <w:lang w:val="en-GB"/>
              </w:rPr>
              <w:t>s are issued in accordance with regulations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020D78F" w14:textId="6A203B8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C3EF7">
              <w:rPr>
                <w:color w:val="000000"/>
                <w:lang w:val="en-GB"/>
              </w:rPr>
              <w:t xml:space="preserve">Mechanisms </w:t>
            </w:r>
            <w:r w:rsidR="00984EB9">
              <w:rPr>
                <w:color w:val="000000"/>
                <w:lang w:val="en-GB"/>
              </w:rPr>
              <w:t xml:space="preserve">are put in place  </w:t>
            </w:r>
            <w:r w:rsidR="002C3EF7">
              <w:rPr>
                <w:color w:val="000000"/>
                <w:lang w:val="en-GB"/>
              </w:rPr>
              <w:t>for integrity protection, prevention and sanctioning of all types of unethical behaviour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5D3E" w14:textId="16F30A0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51E1F">
              <w:rPr>
                <w:color w:val="000000"/>
                <w:lang w:val="en-GB"/>
              </w:rPr>
              <w:t>Register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DD7FA9F" w14:textId="053A76A1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61B15">
              <w:rPr>
                <w:color w:val="000000"/>
                <w:lang w:val="en-GB"/>
              </w:rPr>
              <w:t xml:space="preserve">Logbook of </w:t>
            </w:r>
            <w:r w:rsidR="00984EB9">
              <w:rPr>
                <w:color w:val="000000"/>
                <w:lang w:val="en-GB"/>
              </w:rPr>
              <w:t xml:space="preserve">the </w:t>
            </w:r>
            <w:r w:rsidR="006C0058">
              <w:rPr>
                <w:color w:val="000000"/>
                <w:lang w:val="en-GB"/>
              </w:rPr>
              <w:t>programme</w:t>
            </w:r>
            <w:r w:rsidR="00161B15">
              <w:rPr>
                <w:color w:val="000000"/>
                <w:lang w:val="en-GB"/>
              </w:rPr>
              <w:t xml:space="preserve"> achievement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074098">
              <w:rPr>
                <w:color w:val="000000"/>
                <w:lang w:val="en-GB"/>
              </w:rPr>
              <w:t>records of</w:t>
            </w:r>
            <w:r w:rsidRPr="004B2F11">
              <w:rPr>
                <w:color w:val="000000"/>
                <w:lang w:val="en-GB"/>
              </w:rPr>
              <w:t>:</w:t>
            </w:r>
            <w:r w:rsidR="00074098">
              <w:rPr>
                <w:color w:val="000000"/>
                <w:lang w:val="en-GB"/>
              </w:rPr>
              <w:t xml:space="preserve"> </w:t>
            </w:r>
            <w:r w:rsidR="006C0058">
              <w:rPr>
                <w:color w:val="000000"/>
                <w:lang w:val="en-GB"/>
              </w:rPr>
              <w:t>programme</w:t>
            </w:r>
            <w:r w:rsidR="00074098">
              <w:rPr>
                <w:color w:val="000000"/>
                <w:lang w:val="en-GB"/>
              </w:rPr>
              <w:t xml:space="preserve"> </w:t>
            </w:r>
            <w:r w:rsidR="00074098" w:rsidRPr="004B2F11">
              <w:rPr>
                <w:color w:val="000000"/>
                <w:lang w:val="en-GB"/>
              </w:rPr>
              <w:t>a</w:t>
            </w:r>
            <w:r w:rsidR="00074098">
              <w:rPr>
                <w:color w:val="000000"/>
                <w:lang w:val="en-GB"/>
              </w:rPr>
              <w:t xml:space="preserve">chievement; 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5C3983">
              <w:rPr>
                <w:color w:val="000000"/>
                <w:lang w:val="en-GB"/>
              </w:rPr>
              <w:t>candidate</w:t>
            </w:r>
            <w:r w:rsidR="00074098">
              <w:rPr>
                <w:color w:val="000000"/>
                <w:lang w:val="en-GB"/>
              </w:rPr>
              <w:t>s’, or trainees’ performance;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B969D7">
              <w:rPr>
                <w:color w:val="000000"/>
                <w:lang w:val="en-GB"/>
              </w:rPr>
              <w:t>public document</w:t>
            </w:r>
            <w:r w:rsidR="00074098">
              <w:rPr>
                <w:color w:val="000000"/>
                <w:lang w:val="en-GB"/>
              </w:rPr>
              <w:t>s, credentials and certificates that are issued</w:t>
            </w:r>
            <w:r w:rsidRPr="004B2F11">
              <w:rPr>
                <w:color w:val="000000"/>
                <w:lang w:val="en-GB"/>
              </w:rPr>
              <w:t>);</w:t>
            </w:r>
          </w:p>
          <w:p w14:paraId="61B6A391" w14:textId="5D71686C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074098">
              <w:rPr>
                <w:color w:val="000000"/>
                <w:lang w:val="en-GB"/>
              </w:rPr>
              <w:t xml:space="preserve">Records of the </w:t>
            </w:r>
            <w:r w:rsidR="00561B67">
              <w:rPr>
                <w:color w:val="000000"/>
                <w:lang w:val="en-GB"/>
              </w:rPr>
              <w:t>exam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6ADCA9E" w14:textId="2DD6ED6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D439EE">
              <w:rPr>
                <w:color w:val="000000"/>
                <w:lang w:val="en-GB"/>
              </w:rPr>
              <w:t>Data on the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D439EE">
              <w:rPr>
                <w:color w:val="000000"/>
                <w:lang w:val="en-GB"/>
              </w:rPr>
              <w:t>programme</w:t>
            </w:r>
            <w:r w:rsidR="00D439EE" w:rsidRPr="004B2F11">
              <w:rPr>
                <w:color w:val="000000"/>
                <w:lang w:val="en-GB"/>
              </w:rPr>
              <w:t xml:space="preserve"> </w:t>
            </w:r>
            <w:r w:rsidR="007A74DD">
              <w:rPr>
                <w:color w:val="000000"/>
                <w:lang w:val="en-GB"/>
              </w:rPr>
              <w:t>trainees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candidates</w:t>
            </w:r>
            <w:r w:rsidR="00D439EE">
              <w:rPr>
                <w:color w:val="000000"/>
                <w:lang w:val="en-GB"/>
              </w:rPr>
              <w:t xml:space="preserve"> entered in the Register of children, pupils</w:t>
            </w:r>
            <w:r w:rsidRPr="004B2F11">
              <w:rPr>
                <w:color w:val="000000"/>
                <w:lang w:val="en-GB"/>
              </w:rPr>
              <w:t>,</w:t>
            </w:r>
            <w:r w:rsidR="00D439EE">
              <w:rPr>
                <w:color w:val="000000"/>
                <w:lang w:val="en-GB"/>
              </w:rPr>
              <w:t xml:space="preserve"> adults, and students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561B67">
              <w:rPr>
                <w:color w:val="000000"/>
                <w:lang w:val="en-GB"/>
              </w:rPr>
              <w:t>Integrated IT system in education</w:t>
            </w:r>
            <w:r w:rsidRPr="004B2F11">
              <w:rPr>
                <w:color w:val="000000"/>
                <w:lang w:val="en-GB"/>
              </w:rPr>
              <w:t>);</w:t>
            </w:r>
          </w:p>
          <w:p w14:paraId="4442DA2D" w14:textId="207BC9C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D439EE">
              <w:rPr>
                <w:color w:val="000000"/>
                <w:lang w:val="en-GB"/>
              </w:rPr>
              <w:t>Records of persons engaged in adult education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3B8D4D3" w14:textId="2152DAB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741B08">
              <w:rPr>
                <w:color w:val="000000"/>
                <w:lang w:val="en-GB"/>
              </w:rPr>
              <w:t>Employee files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4C992BE" w14:textId="7576EAEB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741B08">
              <w:rPr>
                <w:color w:val="000000"/>
                <w:lang w:val="en-GB"/>
              </w:rPr>
              <w:t>Records of the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6C0058">
              <w:rPr>
                <w:color w:val="000000"/>
                <w:lang w:val="en-GB"/>
              </w:rPr>
              <w:t>programme</w:t>
            </w:r>
            <w:r w:rsidR="00741B08">
              <w:rPr>
                <w:color w:val="000000"/>
                <w:lang w:val="en-GB"/>
              </w:rPr>
              <w:t>s for the development of andragogical competences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40F7908" w14:textId="4333A35F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61B67">
              <w:rPr>
                <w:color w:val="000000"/>
                <w:lang w:val="en-GB"/>
              </w:rPr>
              <w:t>Custom</w:t>
            </w:r>
            <w:r w:rsidR="00741B08">
              <w:rPr>
                <w:color w:val="000000"/>
                <w:lang w:val="en-GB"/>
              </w:rPr>
              <w:t xml:space="preserve"> training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6C0058">
              <w:rPr>
                <w:color w:val="000000"/>
                <w:lang w:val="en-GB"/>
              </w:rPr>
              <w:t>programm</w:t>
            </w:r>
            <w:r w:rsidR="00741B08">
              <w:rPr>
                <w:color w:val="000000"/>
                <w:lang w:val="en-GB"/>
              </w:rPr>
              <w:t>es</w:t>
            </w:r>
            <w:r w:rsidRPr="004B2F11">
              <w:rPr>
                <w:color w:val="000000"/>
                <w:lang w:val="en-GB"/>
              </w:rPr>
              <w:t>/</w:t>
            </w:r>
            <w:r w:rsidR="0052328D">
              <w:rPr>
                <w:color w:val="000000"/>
                <w:lang w:val="en-GB"/>
              </w:rPr>
              <w:t xml:space="preserve">Instruments for </w:t>
            </w:r>
            <w:r w:rsidR="00561B67">
              <w:rPr>
                <w:color w:val="000000"/>
                <w:lang w:val="en-GB"/>
              </w:rPr>
              <w:t>RPL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0A32B69" w14:textId="79DFF25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2328D">
              <w:rPr>
                <w:color w:val="000000"/>
                <w:lang w:val="en-GB"/>
              </w:rPr>
              <w:t>Code of ethics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EC5063A" w14:textId="26BCFB1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2328D">
              <w:rPr>
                <w:color w:val="000000"/>
                <w:lang w:val="en-GB"/>
              </w:rPr>
              <w:t>Records of the proceedings that were held because of unethical behaviour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5E7517" w:rsidRPr="004B2F11" w14:paraId="51205745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B16F5" w14:textId="1DA459D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1.3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E92F3E">
              <w:rPr>
                <w:color w:val="000000"/>
                <w:lang w:val="en-GB"/>
              </w:rPr>
              <w:t>regularly informs the general public and continuously improves social partnership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E92F3E">
              <w:rPr>
                <w:color w:val="000000"/>
                <w:lang w:val="en-GB"/>
              </w:rPr>
              <w:t>in adult education sector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A5FF" w14:textId="3D3B9A5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>–</w:t>
            </w:r>
            <w:r w:rsidR="00E92F3E">
              <w:rPr>
                <w:color w:val="000000"/>
                <w:lang w:val="en-GB"/>
              </w:rPr>
              <w:t xml:space="preserve"> Information of accredited adult education p</w:t>
            </w:r>
            <w:r w:rsidR="006C0058">
              <w:rPr>
                <w:color w:val="000000"/>
                <w:lang w:val="en-GB"/>
              </w:rPr>
              <w:t>rogramme</w:t>
            </w:r>
            <w:r w:rsidR="00E92F3E">
              <w:rPr>
                <w:color w:val="000000"/>
                <w:lang w:val="en-GB"/>
              </w:rPr>
              <w:t>s</w:t>
            </w:r>
            <w:r w:rsidRPr="004B2F11">
              <w:rPr>
                <w:color w:val="000000"/>
                <w:lang w:val="en-GB"/>
              </w:rPr>
              <w:t>/</w:t>
            </w:r>
            <w:r w:rsidR="00E92F3E">
              <w:rPr>
                <w:color w:val="000000"/>
                <w:lang w:val="en-GB"/>
              </w:rPr>
              <w:t>activities are published and thus the role and importance of adult education are promoted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6D18FE2D" w14:textId="3C97DC09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>–</w:t>
            </w:r>
            <w:r w:rsidR="00895473">
              <w:rPr>
                <w:color w:val="000000"/>
                <w:lang w:val="en-GB"/>
              </w:rPr>
              <w:t xml:space="preserve"> </w:t>
            </w:r>
            <w:r w:rsidR="00E92F3E">
              <w:rPr>
                <w:color w:val="000000"/>
                <w:lang w:val="en-GB"/>
              </w:rPr>
              <w:t>Reports on the s</w:t>
            </w:r>
            <w:r w:rsidR="005C3983">
              <w:rPr>
                <w:color w:val="000000"/>
                <w:lang w:val="en-GB"/>
              </w:rPr>
              <w:t>elf-assessment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E92F3E">
              <w:rPr>
                <w:color w:val="000000"/>
                <w:lang w:val="en-GB"/>
              </w:rPr>
              <w:t xml:space="preserve">and </w:t>
            </w:r>
            <w:r w:rsidR="00C509FF" w:rsidRPr="004B2F11">
              <w:rPr>
                <w:color w:val="000000"/>
                <w:lang w:val="en-GB"/>
              </w:rPr>
              <w:t>external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CD17FB">
              <w:rPr>
                <w:color w:val="000000"/>
                <w:lang w:val="en-GB"/>
              </w:rPr>
              <w:t>assessment</w:t>
            </w:r>
            <w:r w:rsidR="00E92F3E">
              <w:rPr>
                <w:color w:val="000000"/>
                <w:lang w:val="en-GB"/>
              </w:rPr>
              <w:t xml:space="preserve"> of the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250CB3">
              <w:rPr>
                <w:color w:val="000000"/>
                <w:lang w:val="en-GB"/>
              </w:rPr>
              <w:t>quality of operations</w:t>
            </w:r>
            <w:r w:rsidR="00E92F3E">
              <w:rPr>
                <w:color w:val="000000"/>
                <w:lang w:val="en-GB"/>
              </w:rPr>
              <w:t xml:space="preserve"> are published on the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E92F3E">
              <w:rPr>
                <w:color w:val="000000"/>
                <w:lang w:val="en-GB"/>
              </w:rPr>
              <w:t>official website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F4789E0" w14:textId="05DBE3F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>–</w:t>
            </w:r>
            <w:r w:rsidR="00895473">
              <w:rPr>
                <w:color w:val="000000"/>
                <w:lang w:val="en-GB"/>
              </w:rPr>
              <w:t>Cooperation</w:t>
            </w:r>
            <w:r w:rsidR="00613C01">
              <w:rPr>
                <w:color w:val="000000"/>
                <w:lang w:val="en-GB"/>
              </w:rPr>
              <w:t xml:space="preserve"> has been established</w:t>
            </w:r>
            <w:r w:rsidR="00895473">
              <w:rPr>
                <w:color w:val="000000"/>
                <w:lang w:val="en-GB"/>
              </w:rPr>
              <w:t xml:space="preserve"> with relevant social partners </w:t>
            </w:r>
            <w:r w:rsidR="003543D3">
              <w:rPr>
                <w:color w:val="000000"/>
                <w:lang w:val="en-GB"/>
              </w:rPr>
              <w:t>in the creation of training offer</w:t>
            </w:r>
            <w:r w:rsidRPr="004B2F11">
              <w:rPr>
                <w:color w:val="000000"/>
                <w:lang w:val="en-GB"/>
              </w:rPr>
              <w:t xml:space="preserve">, </w:t>
            </w:r>
            <w:r w:rsidR="003543D3">
              <w:rPr>
                <w:color w:val="000000"/>
                <w:lang w:val="en-GB"/>
              </w:rPr>
              <w:t xml:space="preserve">development of the </w:t>
            </w:r>
            <w:r w:rsidR="006C0058">
              <w:rPr>
                <w:color w:val="000000"/>
                <w:lang w:val="en-GB"/>
              </w:rPr>
              <w:t>programme</w:t>
            </w:r>
            <w:r w:rsidR="003543D3">
              <w:rPr>
                <w:color w:val="000000"/>
                <w:lang w:val="en-GB"/>
              </w:rPr>
              <w:t xml:space="preserve"> and implementation of the training</w:t>
            </w:r>
            <w:r w:rsidRPr="004B2F11">
              <w:rPr>
                <w:color w:val="000000"/>
                <w:lang w:val="en-GB"/>
              </w:rPr>
              <w:t>,</w:t>
            </w:r>
            <w:r w:rsidR="003543D3">
              <w:rPr>
                <w:color w:val="000000"/>
                <w:lang w:val="en-GB"/>
              </w:rPr>
              <w:t xml:space="preserve"> and monitoring of </w:t>
            </w:r>
            <w:r w:rsidR="00613C01">
              <w:rPr>
                <w:color w:val="000000"/>
                <w:lang w:val="en-GB"/>
              </w:rPr>
              <w:t xml:space="preserve">the </w:t>
            </w:r>
            <w:r w:rsidR="003543D3">
              <w:rPr>
                <w:color w:val="000000"/>
                <w:lang w:val="en-GB"/>
              </w:rPr>
              <w:t>quality and</w:t>
            </w:r>
            <w:r w:rsidR="00613C01">
              <w:rPr>
                <w:color w:val="000000"/>
                <w:lang w:val="en-GB"/>
              </w:rPr>
              <w:t xml:space="preserve"> effects of the</w:t>
            </w:r>
            <w:r w:rsidR="003543D3">
              <w:rPr>
                <w:color w:val="000000"/>
                <w:lang w:val="en-GB"/>
              </w:rPr>
              <w:t xml:space="preserve"> training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68148CA" w14:textId="55D296E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− </w:t>
            </w:r>
            <w:r w:rsidR="00613C01">
              <w:rPr>
                <w:color w:val="000000"/>
                <w:lang w:val="en-GB"/>
              </w:rPr>
              <w:t xml:space="preserve">In </w:t>
            </w:r>
            <w:r w:rsidR="006A0117">
              <w:rPr>
                <w:color w:val="000000"/>
                <w:lang w:val="en-GB"/>
              </w:rPr>
              <w:t>public</w:t>
            </w:r>
            <w:r w:rsidR="00613C01">
              <w:rPr>
                <w:color w:val="000000"/>
                <w:lang w:val="en-GB"/>
              </w:rPr>
              <w:t xml:space="preserve"> information a</w:t>
            </w:r>
            <w:r w:rsidR="006A0117">
              <w:rPr>
                <w:color w:val="000000"/>
                <w:lang w:val="en-GB"/>
              </w:rPr>
              <w:t>nd promoti</w:t>
            </w:r>
            <w:r w:rsidR="00613C01">
              <w:rPr>
                <w:color w:val="000000"/>
                <w:lang w:val="en-GB"/>
              </w:rPr>
              <w:t>on activities</w:t>
            </w:r>
            <w:r w:rsidR="006A0117">
              <w:rPr>
                <w:color w:val="000000"/>
                <w:lang w:val="en-GB"/>
              </w:rPr>
              <w:t xml:space="preserve">, makes clear difference between the approved and non-approved </w:t>
            </w:r>
            <w:r w:rsidR="006C0058">
              <w:rPr>
                <w:color w:val="000000"/>
                <w:lang w:val="en-GB"/>
              </w:rPr>
              <w:t>programme</w:t>
            </w:r>
            <w:r w:rsidR="006A0117">
              <w:rPr>
                <w:color w:val="000000"/>
                <w:lang w:val="en-GB"/>
              </w:rPr>
              <w:t>s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6A0117">
              <w:rPr>
                <w:color w:val="000000"/>
                <w:lang w:val="en-GB"/>
              </w:rPr>
              <w:t>it implements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2553C" w14:textId="601FBF15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>–</w:t>
            </w:r>
            <w:r w:rsidR="00895473" w:rsidRPr="00895473">
              <w:rPr>
                <w:color w:val="000000"/>
                <w:lang w:val="en-GB"/>
              </w:rPr>
              <w:t xml:space="preserve"> </w:t>
            </w:r>
            <w:r w:rsidR="00895473">
              <w:rPr>
                <w:color w:val="000000"/>
                <w:lang w:val="en-GB"/>
              </w:rPr>
              <w:t xml:space="preserve">Communications on the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895473">
              <w:rPr>
                <w:color w:val="000000"/>
                <w:lang w:val="en-GB"/>
              </w:rPr>
              <w:t>official website</w:t>
            </w:r>
            <w:r w:rsidRPr="004B2F11">
              <w:rPr>
                <w:color w:val="000000"/>
                <w:lang w:val="en-GB"/>
              </w:rPr>
              <w:t xml:space="preserve">, </w:t>
            </w:r>
            <w:r w:rsidR="00895473">
              <w:rPr>
                <w:color w:val="000000"/>
                <w:lang w:val="en-GB"/>
              </w:rPr>
              <w:t>social networks</w:t>
            </w:r>
            <w:r w:rsidRPr="004B2F11">
              <w:rPr>
                <w:color w:val="000000"/>
                <w:lang w:val="en-GB"/>
              </w:rPr>
              <w:t>,</w:t>
            </w:r>
            <w:r w:rsidR="00895473">
              <w:rPr>
                <w:color w:val="000000"/>
                <w:lang w:val="en-GB"/>
              </w:rPr>
              <w:t xml:space="preserve"> means of public information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81CAF31" w14:textId="69BF12D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33042">
              <w:rPr>
                <w:color w:val="000000"/>
                <w:lang w:val="en-GB"/>
              </w:rPr>
              <w:t>Photo and video recordings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F79E72E" w14:textId="0E708248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33042">
              <w:rPr>
                <w:color w:val="000000"/>
                <w:lang w:val="en-GB"/>
              </w:rPr>
              <w:t xml:space="preserve">Evidence of participation 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895473">
              <w:rPr>
                <w:color w:val="000000"/>
                <w:lang w:val="en-GB"/>
              </w:rPr>
              <w:t>at adult education conferences and promotional events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2A6BDA3" w14:textId="4F82722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895473">
              <w:rPr>
                <w:color w:val="000000"/>
                <w:lang w:val="en-GB"/>
              </w:rPr>
              <w:t>Reports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1C5B54F" w14:textId="7E4269AC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543D3">
              <w:rPr>
                <w:color w:val="000000"/>
                <w:lang w:val="en-GB"/>
              </w:rPr>
              <w:t>Trainers’ insights and statements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28C98027" w14:textId="3D047DB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543D3">
              <w:rPr>
                <w:color w:val="000000"/>
                <w:lang w:val="en-GB"/>
              </w:rPr>
              <w:t xml:space="preserve">Analyses that </w:t>
            </w:r>
            <w:r w:rsidR="00600C56">
              <w:rPr>
                <w:color w:val="000000"/>
                <w:lang w:val="en-GB"/>
              </w:rPr>
              <w:t>are made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5462A97" w14:textId="5B23867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543D3">
              <w:rPr>
                <w:color w:val="000000"/>
                <w:lang w:val="en-GB"/>
              </w:rPr>
              <w:t>Photocopies of documents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FDCB533" w14:textId="7056306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543D3">
              <w:rPr>
                <w:color w:val="000000"/>
                <w:lang w:val="en-GB"/>
              </w:rPr>
              <w:t>Texts</w:t>
            </w:r>
            <w:r w:rsidRPr="004B2F11">
              <w:rPr>
                <w:color w:val="000000"/>
                <w:lang w:val="en-GB"/>
              </w:rPr>
              <w:t>,</w:t>
            </w:r>
            <w:r w:rsidR="003543D3">
              <w:rPr>
                <w:color w:val="000000"/>
                <w:lang w:val="en-GB"/>
              </w:rPr>
              <w:t xml:space="preserve"> minutes from the activities that were implemented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AC0A89" w:rsidRPr="004B2F11" w14:paraId="386EACE7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0C1B7" w14:textId="370106A4" w:rsidR="00AC0A89" w:rsidRPr="004B2F11" w:rsidRDefault="00151E1F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QUALITY AREA</w:t>
            </w:r>
          </w:p>
          <w:p w14:paraId="5DD4668A" w14:textId="4ABC62F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 xml:space="preserve">2. </w:t>
            </w:r>
            <w:r w:rsidR="006A0117">
              <w:rPr>
                <w:b/>
                <w:color w:val="000000"/>
                <w:lang w:val="en-GB"/>
              </w:rPr>
              <w:t>LEARNING</w:t>
            </w:r>
            <w:r w:rsidR="006A0117" w:rsidRPr="004B2F11">
              <w:rPr>
                <w:b/>
                <w:color w:val="000000"/>
                <w:lang w:val="en-GB"/>
              </w:rPr>
              <w:t xml:space="preserve"> </w:t>
            </w:r>
            <w:r w:rsidR="006C0058">
              <w:rPr>
                <w:b/>
                <w:color w:val="000000"/>
                <w:lang w:val="en-GB"/>
              </w:rPr>
              <w:t>PROGRAMME</w:t>
            </w:r>
            <w:r w:rsidRPr="004B2F11">
              <w:rPr>
                <w:b/>
                <w:color w:val="000000"/>
                <w:lang w:val="en-GB"/>
              </w:rPr>
              <w:t xml:space="preserve"> </w:t>
            </w:r>
            <w:r w:rsidR="006A0117">
              <w:rPr>
                <w:b/>
                <w:color w:val="000000"/>
                <w:lang w:val="en-GB"/>
              </w:rPr>
              <w:t>AND</w:t>
            </w:r>
            <w:r w:rsidRPr="004B2F11">
              <w:rPr>
                <w:b/>
                <w:color w:val="000000"/>
                <w:lang w:val="en-GB"/>
              </w:rPr>
              <w:t xml:space="preserve"> </w:t>
            </w:r>
            <w:r w:rsidR="006C0058">
              <w:rPr>
                <w:b/>
                <w:color w:val="000000"/>
                <w:lang w:val="en-GB"/>
              </w:rPr>
              <w:t>PROCESS</w:t>
            </w:r>
            <w:r w:rsidR="006A0117">
              <w:rPr>
                <w:b/>
                <w:color w:val="000000"/>
                <w:lang w:val="en-GB"/>
              </w:rPr>
              <w:t>, AND TRAINEES’</w:t>
            </w:r>
            <w:r w:rsidRPr="004B2F11">
              <w:rPr>
                <w:b/>
                <w:color w:val="000000"/>
                <w:lang w:val="en-GB"/>
              </w:rPr>
              <w:t>/</w:t>
            </w:r>
            <w:r w:rsidR="005C3983">
              <w:rPr>
                <w:b/>
                <w:color w:val="000000"/>
                <w:lang w:val="en-GB"/>
              </w:rPr>
              <w:t>CANDIDATE</w:t>
            </w:r>
            <w:r w:rsidR="006A0117">
              <w:rPr>
                <w:b/>
                <w:color w:val="000000"/>
                <w:lang w:val="en-GB"/>
              </w:rPr>
              <w:t>S’ ACHIEVEMENTS</w:t>
            </w:r>
          </w:p>
        </w:tc>
      </w:tr>
      <w:tr w:rsidR="005E7517" w:rsidRPr="004B2F11" w14:paraId="30D55CE6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BDB8F" w14:textId="31C691BF" w:rsidR="00AC0A89" w:rsidRPr="004B2F11" w:rsidRDefault="00513B22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Standard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2B4EB" w14:textId="170709E8" w:rsidR="00AC0A89" w:rsidRPr="004B2F11" w:rsidRDefault="00151E1F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Description of the indicator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38F83" w14:textId="2CE2A50D" w:rsidR="00AC0A89" w:rsidRPr="004B2F11" w:rsidRDefault="00151E1F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Source of verification for the indicator</w:t>
            </w:r>
          </w:p>
        </w:tc>
      </w:tr>
      <w:tr w:rsidR="005E7517" w:rsidRPr="004B2F11" w14:paraId="11E15E6D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9A1E6" w14:textId="3CD7835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 xml:space="preserve">2.1 </w:t>
            </w:r>
            <w:r w:rsidR="00FF1365">
              <w:rPr>
                <w:b/>
                <w:color w:val="000000"/>
                <w:lang w:val="en-GB"/>
              </w:rPr>
              <w:t>PROAEA</w:t>
            </w:r>
            <w:r w:rsidR="00CA2D6B" w:rsidRPr="00CA2D6B">
              <w:rPr>
                <w:b/>
                <w:color w:val="000000"/>
                <w:lang w:val="en-GB"/>
              </w:rPr>
              <w:t xml:space="preserve"> </w:t>
            </w:r>
            <w:r w:rsidR="00212B38" w:rsidRPr="00212B38">
              <w:rPr>
                <w:bCs/>
                <w:color w:val="000000"/>
                <w:lang w:val="en-GB"/>
              </w:rPr>
              <w:t>implements adult education activities using suitable human and material resources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4ACD3" w14:textId="4538E845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12B38">
              <w:rPr>
                <w:color w:val="000000"/>
                <w:lang w:val="en-GB"/>
              </w:rPr>
              <w:t xml:space="preserve">Adult education activities are implemented by competent staff </w:t>
            </w:r>
            <w:r w:rsidR="00712161">
              <w:rPr>
                <w:color w:val="000000"/>
                <w:lang w:val="en-GB"/>
              </w:rPr>
              <w:t>who</w:t>
            </w:r>
            <w:r w:rsidR="00212B38">
              <w:rPr>
                <w:color w:val="000000"/>
                <w:lang w:val="en-GB"/>
              </w:rPr>
              <w:t xml:space="preserve"> </w:t>
            </w:r>
            <w:r w:rsidR="00712161">
              <w:rPr>
                <w:color w:val="000000"/>
                <w:lang w:val="en-GB"/>
              </w:rPr>
              <w:t>ensure</w:t>
            </w:r>
            <w:r w:rsidR="00212B38">
              <w:rPr>
                <w:color w:val="000000"/>
                <w:lang w:val="en-GB"/>
              </w:rPr>
              <w:t xml:space="preserve"> that intended learning outcomes are achieved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187044D" w14:textId="10413ED8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12B38">
              <w:rPr>
                <w:color w:val="000000"/>
                <w:lang w:val="en-GB"/>
              </w:rPr>
              <w:t xml:space="preserve">Adult education activities are implemented in the premises and with the equipment and teaching aids which are suitable for the achievement of intended </w:t>
            </w:r>
            <w:r w:rsidR="006C0058">
              <w:rPr>
                <w:color w:val="000000"/>
                <w:lang w:val="en-GB"/>
              </w:rPr>
              <w:t>learning</w:t>
            </w:r>
            <w:r w:rsidR="00212B38">
              <w:rPr>
                <w:color w:val="000000"/>
                <w:lang w:val="en-GB"/>
              </w:rPr>
              <w:t xml:space="preserve"> outcomes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CDC4F" w14:textId="419E005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6A0117">
              <w:rPr>
                <w:color w:val="000000"/>
                <w:lang w:val="en-GB"/>
              </w:rPr>
              <w:t xml:space="preserve">Data from the </w:t>
            </w:r>
            <w:r w:rsidR="00FF1365">
              <w:rPr>
                <w:color w:val="000000"/>
                <w:lang w:val="en-GB"/>
              </w:rPr>
              <w:t>PROAEA</w:t>
            </w:r>
            <w:r w:rsidR="00CA2D6B">
              <w:rPr>
                <w:color w:val="000000"/>
                <w:lang w:val="en-GB"/>
              </w:rPr>
              <w:t xml:space="preserve"> </w:t>
            </w:r>
            <w:r w:rsidR="006A0117">
              <w:rPr>
                <w:color w:val="000000"/>
                <w:lang w:val="en-GB"/>
              </w:rPr>
              <w:t xml:space="preserve">sub-register of </w:t>
            </w:r>
            <w:r w:rsidR="006C0058">
              <w:rPr>
                <w:color w:val="000000"/>
                <w:lang w:val="en-GB"/>
              </w:rPr>
              <w:t>programme</w:t>
            </w:r>
            <w:r w:rsidR="006A0117">
              <w:rPr>
                <w:color w:val="000000"/>
                <w:lang w:val="en-GB"/>
              </w:rPr>
              <w:t xml:space="preserve"> implementers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F5C907A" w14:textId="0349159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6A0117">
              <w:rPr>
                <w:color w:val="000000"/>
                <w:lang w:val="en-GB"/>
              </w:rPr>
              <w:t>Contract on employment</w:t>
            </w:r>
            <w:r w:rsidRPr="004B2F11">
              <w:rPr>
                <w:color w:val="000000"/>
                <w:lang w:val="en-GB"/>
              </w:rPr>
              <w:t>/</w:t>
            </w:r>
            <w:r w:rsidR="00212B38">
              <w:rPr>
                <w:color w:val="000000"/>
                <w:lang w:val="en-GB"/>
              </w:rPr>
              <w:t>work engagement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D1F60A0" w14:textId="01E03B1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12B38">
              <w:rPr>
                <w:color w:val="000000"/>
                <w:lang w:val="en-GB"/>
              </w:rPr>
              <w:t>Evidence of the staff’s acquired andragogical competences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7CABED3" w14:textId="52B759D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12B38">
              <w:rPr>
                <w:color w:val="000000"/>
                <w:lang w:val="en-GB"/>
              </w:rPr>
              <w:t>CVs of adult education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6C0058">
              <w:rPr>
                <w:color w:val="000000"/>
                <w:lang w:val="en-GB"/>
              </w:rPr>
              <w:t>programme</w:t>
            </w:r>
            <w:r w:rsidR="00212B38">
              <w:rPr>
                <w:color w:val="000000"/>
                <w:lang w:val="en-GB"/>
              </w:rPr>
              <w:t>s implementers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807A9A7" w14:textId="54B57A3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12B38">
              <w:rPr>
                <w:color w:val="000000"/>
                <w:lang w:val="en-GB"/>
              </w:rPr>
              <w:t>Evidence of the staff’s qualifications and work experience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9042F08" w14:textId="0DD8C95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212B38">
              <w:rPr>
                <w:color w:val="000000"/>
                <w:lang w:val="en-GB"/>
              </w:rPr>
              <w:t xml:space="preserve">Evidence </w:t>
            </w:r>
            <w:r w:rsidR="00712161">
              <w:rPr>
                <w:color w:val="000000"/>
                <w:lang w:val="en-GB"/>
              </w:rPr>
              <w:t xml:space="preserve">that </w:t>
            </w:r>
            <w:r w:rsidR="00501340">
              <w:rPr>
                <w:color w:val="000000"/>
                <w:lang w:val="en-GB"/>
              </w:rPr>
              <w:t xml:space="preserve">instructors for the employee’s traineeship </w:t>
            </w:r>
            <w:r w:rsidR="00BD1FBF">
              <w:rPr>
                <w:color w:val="000000"/>
                <w:lang w:val="en-GB"/>
              </w:rPr>
              <w:t>in the employer’s premises</w:t>
            </w:r>
            <w:r w:rsidR="00501340">
              <w:rPr>
                <w:color w:val="000000"/>
                <w:lang w:val="en-GB"/>
              </w:rPr>
              <w:t xml:space="preserve"> </w:t>
            </w:r>
            <w:r w:rsidR="00712161">
              <w:rPr>
                <w:color w:val="000000"/>
                <w:lang w:val="en-GB"/>
              </w:rPr>
              <w:t xml:space="preserve">are included </w:t>
            </w:r>
            <w:r w:rsidR="00501340">
              <w:rPr>
                <w:color w:val="000000"/>
                <w:lang w:val="en-GB"/>
              </w:rPr>
              <w:t xml:space="preserve">in the training </w:t>
            </w:r>
            <w:r w:rsidR="006C0058">
              <w:rPr>
                <w:color w:val="000000"/>
                <w:lang w:val="en-GB"/>
              </w:rPr>
              <w:t>process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08D04B2" w14:textId="6A52E3BB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01340">
              <w:rPr>
                <w:color w:val="000000"/>
                <w:lang w:val="en-GB"/>
              </w:rPr>
              <w:t>Evidence of ownership or the Lease Agreement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4CFA02BF" w14:textId="7298662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693EFB">
              <w:rPr>
                <w:color w:val="000000"/>
                <w:lang w:val="en-GB"/>
              </w:rPr>
              <w:t>Contract with the employer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693EFB">
              <w:rPr>
                <w:color w:val="000000"/>
                <w:lang w:val="en-GB"/>
              </w:rPr>
              <w:t xml:space="preserve">if the practical training is implemented </w:t>
            </w:r>
            <w:r w:rsidR="00BD1FBF">
              <w:rPr>
                <w:color w:val="000000"/>
                <w:lang w:val="en-GB"/>
              </w:rPr>
              <w:t>in the employer’s premises</w:t>
            </w:r>
            <w:r w:rsidRPr="004B2F11">
              <w:rPr>
                <w:color w:val="000000"/>
                <w:lang w:val="en-GB"/>
              </w:rPr>
              <w:t>);</w:t>
            </w:r>
          </w:p>
          <w:p w14:paraId="2E482A50" w14:textId="31C1D9FB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693EFB">
              <w:rPr>
                <w:color w:val="000000"/>
                <w:lang w:val="en-GB"/>
              </w:rPr>
              <w:t>List of equipment and teaching aids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218BF922" w14:textId="2751A82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693EFB">
              <w:rPr>
                <w:color w:val="000000"/>
                <w:lang w:val="en-GB"/>
              </w:rPr>
              <w:t>Photographs, video recordings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5E7517" w:rsidRPr="004B2F11" w14:paraId="606650CA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0439B" w14:textId="4EADE617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2.2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FF457E">
              <w:rPr>
                <w:color w:val="000000"/>
                <w:lang w:val="en-GB"/>
              </w:rPr>
              <w:t xml:space="preserve"> </w:t>
            </w:r>
            <w:r w:rsidR="003F6D64">
              <w:rPr>
                <w:color w:val="000000"/>
                <w:lang w:val="en-GB"/>
              </w:rPr>
              <w:t>ensures individualisation of the teaching process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E5A23" w14:textId="23C8618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F6D64">
              <w:rPr>
                <w:color w:val="000000"/>
                <w:lang w:val="en-GB"/>
              </w:rPr>
              <w:t xml:space="preserve">The system </w:t>
            </w:r>
            <w:r w:rsidR="00712161">
              <w:rPr>
                <w:color w:val="000000"/>
                <w:lang w:val="en-GB"/>
              </w:rPr>
              <w:t>for</w:t>
            </w:r>
            <w:r w:rsidR="003F6D64">
              <w:rPr>
                <w:color w:val="000000"/>
                <w:lang w:val="en-GB"/>
              </w:rPr>
              <w:t xml:space="preserve"> initial assessment of </w:t>
            </w:r>
            <w:r w:rsidR="00712161">
              <w:rPr>
                <w:color w:val="000000"/>
                <w:lang w:val="en-GB"/>
              </w:rPr>
              <w:t xml:space="preserve">the individuals’ </w:t>
            </w:r>
            <w:r w:rsidR="003F6D64">
              <w:rPr>
                <w:color w:val="000000"/>
                <w:lang w:val="en-GB"/>
              </w:rPr>
              <w:t>knowledge and skills has been established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8FBD687" w14:textId="6C073C40" w:rsidR="00AC0A89" w:rsidRPr="004B2F11" w:rsidRDefault="00003943" w:rsidP="003F6D64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4D34F3">
              <w:rPr>
                <w:color w:val="000000"/>
                <w:lang w:val="en-GB"/>
              </w:rPr>
              <w:t xml:space="preserve">In </w:t>
            </w:r>
            <w:r w:rsidR="00171BE4">
              <w:rPr>
                <w:color w:val="000000"/>
                <w:lang w:val="en-GB"/>
              </w:rPr>
              <w:t xml:space="preserve">the </w:t>
            </w:r>
            <w:r w:rsidR="004D34F3">
              <w:rPr>
                <w:color w:val="000000"/>
                <w:lang w:val="en-GB"/>
              </w:rPr>
              <w:t xml:space="preserve">course of the </w:t>
            </w:r>
            <w:r w:rsidR="003F6D64">
              <w:rPr>
                <w:color w:val="000000"/>
                <w:lang w:val="en-GB"/>
              </w:rPr>
              <w:t>training</w:t>
            </w:r>
            <w:r w:rsidR="00171BE4">
              <w:rPr>
                <w:color w:val="000000"/>
                <w:lang w:val="en-GB"/>
              </w:rPr>
              <w:t xml:space="preserve">, its </w:t>
            </w:r>
            <w:r w:rsidR="003F6D64">
              <w:rPr>
                <w:color w:val="000000"/>
                <w:lang w:val="en-GB"/>
              </w:rPr>
              <w:t xml:space="preserve"> implementation</w:t>
            </w:r>
            <w:r w:rsidR="00171BE4">
              <w:rPr>
                <w:color w:val="000000"/>
                <w:lang w:val="en-GB"/>
              </w:rPr>
              <w:t xml:space="preserve"> is</w:t>
            </w:r>
            <w:r w:rsidR="004D34F3">
              <w:rPr>
                <w:color w:val="000000"/>
                <w:lang w:val="en-GB"/>
              </w:rPr>
              <w:t xml:space="preserve"> being customised</w:t>
            </w:r>
            <w:r w:rsidR="003F6D64">
              <w:rPr>
                <w:color w:val="000000"/>
                <w:lang w:val="en-GB"/>
              </w:rPr>
              <w:t>, if</w:t>
            </w:r>
            <w:r w:rsidR="004D34F3">
              <w:rPr>
                <w:color w:val="000000"/>
                <w:lang w:val="en-GB"/>
              </w:rPr>
              <w:t xml:space="preserve"> appropriate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1E550" w14:textId="4FCA06A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71BE4">
              <w:rPr>
                <w:color w:val="000000"/>
                <w:lang w:val="en-GB"/>
              </w:rPr>
              <w:t>Texts, minutes from the activities that are implemented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6A71A08" w14:textId="2A97363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712161">
              <w:rPr>
                <w:color w:val="000000"/>
                <w:lang w:val="en-GB"/>
              </w:rPr>
              <w:t>the associates’ s</w:t>
            </w:r>
            <w:r w:rsidR="00171BE4">
              <w:rPr>
                <w:color w:val="000000"/>
                <w:lang w:val="en-GB"/>
              </w:rPr>
              <w:t xml:space="preserve">tatements </w:t>
            </w:r>
            <w:r w:rsidR="00712161">
              <w:rPr>
                <w:color w:val="000000"/>
                <w:lang w:val="en-GB"/>
              </w:rPr>
              <w:t xml:space="preserve">about </w:t>
            </w:r>
            <w:r w:rsidR="00171BE4">
              <w:rPr>
                <w:color w:val="000000"/>
                <w:lang w:val="en-GB"/>
              </w:rPr>
              <w:t>the activities that are implemented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39E9B5F" w14:textId="1304055B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71BE4">
              <w:rPr>
                <w:color w:val="000000"/>
                <w:lang w:val="en-GB"/>
              </w:rPr>
              <w:t>Statements of the trainees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6BB45BA" w14:textId="390A358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71BE4">
              <w:rPr>
                <w:color w:val="000000"/>
                <w:lang w:val="en-GB"/>
              </w:rPr>
              <w:t>Insights and statements of lecturers and instructors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96EF5F2" w14:textId="2D64171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71BE4">
              <w:rPr>
                <w:color w:val="000000"/>
                <w:lang w:val="en-GB"/>
              </w:rPr>
              <w:t>Analyses that are made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0DE04AF" w14:textId="2D61575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171BE4">
              <w:rPr>
                <w:color w:val="000000"/>
                <w:lang w:val="en-GB"/>
              </w:rPr>
              <w:t>Andragogical documentation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5E7517" w:rsidRPr="004B2F11" w14:paraId="1A9D8ED9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63D75" w14:textId="1D3B11E0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2.3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FF457E">
              <w:rPr>
                <w:color w:val="000000"/>
                <w:lang w:val="en-GB"/>
              </w:rPr>
              <w:t xml:space="preserve"> </w:t>
            </w:r>
            <w:r w:rsidR="0033130D">
              <w:rPr>
                <w:color w:val="000000"/>
                <w:lang w:val="en-GB"/>
              </w:rPr>
              <w:t>organises</w:t>
            </w:r>
            <w:r w:rsidR="00171BE4">
              <w:rPr>
                <w:color w:val="000000"/>
                <w:lang w:val="en-GB"/>
              </w:rPr>
              <w:t xml:space="preserve"> the final exam which</w:t>
            </w:r>
            <w:r w:rsidR="004D34F3">
              <w:rPr>
                <w:color w:val="000000"/>
                <w:lang w:val="en-GB"/>
              </w:rPr>
              <w:t xml:space="preserve"> is</w:t>
            </w:r>
            <w:r w:rsidR="00171BE4">
              <w:rPr>
                <w:color w:val="000000"/>
                <w:lang w:val="en-GB"/>
              </w:rPr>
              <w:t xml:space="preserve"> based on the </w:t>
            </w:r>
            <w:r w:rsidR="004D34F3">
              <w:rPr>
                <w:color w:val="000000"/>
                <w:lang w:val="en-GB"/>
              </w:rPr>
              <w:t xml:space="preserve">concept of </w:t>
            </w:r>
            <w:r w:rsidR="00171BE4">
              <w:rPr>
                <w:color w:val="000000"/>
                <w:lang w:val="en-GB"/>
              </w:rPr>
              <w:t xml:space="preserve">learning outcomes 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0A245" w14:textId="3D077A7C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3130D">
              <w:rPr>
                <w:color w:val="000000"/>
                <w:lang w:val="en-GB"/>
              </w:rPr>
              <w:t xml:space="preserve">Final exam assignments to test the knowledge and work assignments 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33130D">
              <w:rPr>
                <w:color w:val="000000"/>
                <w:lang w:val="en-GB"/>
              </w:rPr>
              <w:t>correspond to the projected learning outcomes</w:t>
            </w:r>
            <w:r w:rsidRPr="004B2F11">
              <w:rPr>
                <w:color w:val="000000"/>
                <w:lang w:val="en-GB"/>
              </w:rPr>
              <w:t>.</w:t>
            </w:r>
          </w:p>
          <w:p w14:paraId="03BE1912" w14:textId="5B0B8F8C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3130D">
              <w:rPr>
                <w:color w:val="000000"/>
                <w:lang w:val="en-GB"/>
              </w:rPr>
              <w:t xml:space="preserve">Exam organisation and assessments provide for the objective </w:t>
            </w:r>
            <w:r w:rsidR="00CD17FB">
              <w:rPr>
                <w:color w:val="000000"/>
                <w:lang w:val="en-GB"/>
              </w:rPr>
              <w:t>assessment</w:t>
            </w:r>
            <w:r w:rsidR="0033130D">
              <w:rPr>
                <w:color w:val="000000"/>
                <w:lang w:val="en-GB"/>
              </w:rPr>
              <w:t xml:space="preserve"> of the outcomes achievement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47F83" w14:textId="54A00B8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3130D">
              <w:rPr>
                <w:color w:val="000000"/>
                <w:lang w:val="en-GB"/>
              </w:rPr>
              <w:t>Reports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33130D">
              <w:rPr>
                <w:color w:val="000000"/>
                <w:lang w:val="en-GB"/>
              </w:rPr>
              <w:t>particularly from the exam, training outcome related</w:t>
            </w:r>
            <w:r w:rsidRPr="004B2F11">
              <w:rPr>
                <w:color w:val="000000"/>
                <w:lang w:val="en-GB"/>
              </w:rPr>
              <w:t>);</w:t>
            </w:r>
          </w:p>
          <w:p w14:paraId="292C925E" w14:textId="18C7C3D3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3130D">
              <w:rPr>
                <w:color w:val="000000"/>
                <w:lang w:val="en-GB"/>
              </w:rPr>
              <w:t>Insights and statements of the members of the commission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33130D">
              <w:rPr>
                <w:color w:val="000000"/>
                <w:lang w:val="en-GB"/>
              </w:rPr>
              <w:t xml:space="preserve">one of whom should come from outside </w:t>
            </w:r>
            <w:r w:rsidR="004D34F3">
              <w:rPr>
                <w:color w:val="000000"/>
                <w:lang w:val="en-GB"/>
              </w:rPr>
              <w:t xml:space="preserve">the </w:t>
            </w:r>
            <w:r w:rsidR="00FF1365">
              <w:rPr>
                <w:color w:val="000000"/>
                <w:lang w:val="en-GB"/>
              </w:rPr>
              <w:t>PROAEA</w:t>
            </w:r>
            <w:r w:rsidRPr="004B2F11">
              <w:rPr>
                <w:color w:val="000000"/>
                <w:lang w:val="en-GB"/>
              </w:rPr>
              <w:t>);</w:t>
            </w:r>
          </w:p>
          <w:p w14:paraId="2DF7E875" w14:textId="0E82581F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3130D">
              <w:rPr>
                <w:color w:val="000000"/>
                <w:lang w:val="en-GB"/>
              </w:rPr>
              <w:t>Evidence supporting a conclusion that</w:t>
            </w:r>
            <w:r w:rsidR="003276B7">
              <w:rPr>
                <w:color w:val="000000"/>
                <w:lang w:val="en-GB"/>
              </w:rPr>
              <w:t>, at the final exam, the projected outcomes are both verified and attained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5E7517" w:rsidRPr="004B2F11" w14:paraId="58F77359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DD31B" w14:textId="7A85AFE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2.4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FF457E">
              <w:rPr>
                <w:color w:val="000000"/>
                <w:lang w:val="en-GB"/>
              </w:rPr>
              <w:t xml:space="preserve"> </w:t>
            </w:r>
            <w:r w:rsidR="003276B7">
              <w:rPr>
                <w:color w:val="000000"/>
                <w:lang w:val="en-GB"/>
              </w:rPr>
              <w:t xml:space="preserve">organises traineeship in the realistic work environment </w:t>
            </w:r>
            <w:r w:rsidR="00BD1FBF">
              <w:rPr>
                <w:color w:val="000000"/>
                <w:lang w:val="en-GB"/>
              </w:rPr>
              <w:t>in the employer’s premises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3276B7">
              <w:rPr>
                <w:color w:val="000000"/>
                <w:lang w:val="en-GB"/>
              </w:rPr>
              <w:t>if applicable</w:t>
            </w:r>
            <w:r w:rsidRPr="004B2F11">
              <w:rPr>
                <w:color w:val="000000"/>
                <w:lang w:val="en-GB"/>
              </w:rPr>
              <w:t>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87618" w14:textId="17E2566A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276B7">
              <w:rPr>
                <w:color w:val="000000"/>
                <w:lang w:val="en-GB"/>
              </w:rPr>
              <w:t xml:space="preserve">Traineeship in the realistic work environment </w:t>
            </w:r>
            <w:r w:rsidR="00BD1FBF">
              <w:rPr>
                <w:color w:val="000000"/>
                <w:lang w:val="en-GB"/>
              </w:rPr>
              <w:t>in the employer’s premises</w:t>
            </w:r>
            <w:r w:rsidR="003276B7">
              <w:rPr>
                <w:color w:val="000000"/>
                <w:lang w:val="en-GB"/>
              </w:rPr>
              <w:t xml:space="preserve"> contribute to the attainment of learning outcomes which are specified in the training </w:t>
            </w:r>
            <w:r w:rsidR="006C0058">
              <w:rPr>
                <w:color w:val="000000"/>
                <w:lang w:val="en-GB"/>
              </w:rPr>
              <w:t>programme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54E7" w14:textId="50B34DBC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276B7">
              <w:rPr>
                <w:color w:val="000000"/>
                <w:lang w:val="en-GB"/>
              </w:rPr>
              <w:t>Contract with the employer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1010820" w14:textId="14AFD09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3276B7">
              <w:rPr>
                <w:color w:val="000000"/>
                <w:lang w:val="en-GB"/>
              </w:rPr>
              <w:t>L</w:t>
            </w:r>
            <w:r w:rsidR="006C0058">
              <w:rPr>
                <w:color w:val="000000"/>
                <w:lang w:val="en-GB"/>
              </w:rPr>
              <w:t>earning</w:t>
            </w:r>
            <w:r w:rsidR="003276B7">
              <w:rPr>
                <w:color w:val="000000"/>
                <w:lang w:val="en-GB"/>
              </w:rPr>
              <w:t xml:space="preserve"> outcomes and the content of the part of the </w:t>
            </w:r>
            <w:r w:rsidR="006C0058">
              <w:rPr>
                <w:color w:val="000000"/>
                <w:lang w:val="en-GB"/>
              </w:rPr>
              <w:t>programme</w:t>
            </w:r>
            <w:r w:rsidR="003276B7">
              <w:rPr>
                <w:color w:val="000000"/>
                <w:lang w:val="en-GB"/>
              </w:rPr>
              <w:t xml:space="preserve"> which takes place through the traineeship </w:t>
            </w:r>
            <w:r w:rsidR="00BD1FBF">
              <w:rPr>
                <w:color w:val="000000"/>
                <w:lang w:val="en-GB"/>
              </w:rPr>
              <w:t>in the employer’s premises</w:t>
            </w:r>
            <w:r w:rsidRPr="004B2F11">
              <w:rPr>
                <w:color w:val="000000"/>
                <w:lang w:val="en-GB"/>
              </w:rPr>
              <w:t xml:space="preserve"> (</w:t>
            </w:r>
            <w:r w:rsidR="003276B7">
              <w:rPr>
                <w:color w:val="000000"/>
                <w:lang w:val="en-GB"/>
              </w:rPr>
              <w:t xml:space="preserve">if </w:t>
            </w:r>
            <w:r w:rsidR="005E7517">
              <w:rPr>
                <w:color w:val="000000"/>
                <w:lang w:val="en-GB"/>
              </w:rPr>
              <w:t>the p</w:t>
            </w:r>
            <w:r w:rsidR="006C0058">
              <w:rPr>
                <w:color w:val="000000"/>
                <w:lang w:val="en-GB"/>
              </w:rPr>
              <w:t>rogramme</w:t>
            </w:r>
            <w:r w:rsidR="005E7517">
              <w:rPr>
                <w:color w:val="000000"/>
                <w:lang w:val="en-GB"/>
              </w:rPr>
              <w:t xml:space="preserve"> is implemented </w:t>
            </w:r>
            <w:r w:rsidR="00BD1FBF">
              <w:rPr>
                <w:color w:val="000000"/>
                <w:lang w:val="en-GB"/>
              </w:rPr>
              <w:t>in the employer’s premises</w:t>
            </w:r>
            <w:r w:rsidRPr="004B2F11">
              <w:rPr>
                <w:color w:val="000000"/>
                <w:lang w:val="en-GB"/>
              </w:rPr>
              <w:t>)</w:t>
            </w:r>
          </w:p>
          <w:p w14:paraId="1FA15DD0" w14:textId="3A22F413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E7517">
              <w:rPr>
                <w:color w:val="000000"/>
                <w:lang w:val="en-GB"/>
              </w:rPr>
              <w:t>Andragogical documentation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0C98B228" w14:textId="5CE78F35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E7517">
              <w:rPr>
                <w:color w:val="000000"/>
                <w:lang w:val="en-GB"/>
              </w:rPr>
              <w:t>Statements of the instructors and trainees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AC0A89" w:rsidRPr="004B2F11" w14:paraId="03E3BEDF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0F21D" w14:textId="182D62A9" w:rsidR="00AC0A89" w:rsidRPr="004B2F11" w:rsidRDefault="00151E1F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QUALITY AREA</w:t>
            </w:r>
          </w:p>
          <w:p w14:paraId="2D251D5A" w14:textId="2F36EDA4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 xml:space="preserve">3. </w:t>
            </w:r>
            <w:r w:rsidR="005E7517">
              <w:rPr>
                <w:b/>
                <w:color w:val="000000"/>
                <w:lang w:val="en-GB"/>
              </w:rPr>
              <w:t>SUPPORTING THE</w:t>
            </w:r>
            <w:r w:rsidRPr="004B2F11">
              <w:rPr>
                <w:b/>
                <w:color w:val="000000"/>
                <w:lang w:val="en-GB"/>
              </w:rPr>
              <w:t xml:space="preserve"> </w:t>
            </w:r>
            <w:r w:rsidR="007A74DD">
              <w:rPr>
                <w:b/>
                <w:color w:val="000000"/>
                <w:lang w:val="en-GB"/>
              </w:rPr>
              <w:t>TRAINEES</w:t>
            </w:r>
            <w:r w:rsidRPr="004B2F11">
              <w:rPr>
                <w:b/>
                <w:color w:val="000000"/>
                <w:lang w:val="en-GB"/>
              </w:rPr>
              <w:t xml:space="preserve">/ </w:t>
            </w:r>
            <w:r w:rsidR="005C3983">
              <w:rPr>
                <w:b/>
                <w:color w:val="000000"/>
                <w:lang w:val="en-GB"/>
              </w:rPr>
              <w:t>CANDIDATES</w:t>
            </w:r>
            <w:r w:rsidR="005E7517">
              <w:rPr>
                <w:b/>
                <w:color w:val="000000"/>
                <w:lang w:val="en-GB"/>
              </w:rPr>
              <w:t xml:space="preserve"> IN CAREER AND PERSONAL DEVELOPMENT</w:t>
            </w:r>
          </w:p>
        </w:tc>
      </w:tr>
      <w:tr w:rsidR="005E7517" w:rsidRPr="004B2F11" w14:paraId="3FFF1FAA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E14D4" w14:textId="79D5A17F" w:rsidR="00AC0A89" w:rsidRPr="004B2F11" w:rsidRDefault="00513B22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Standard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1DC1C" w14:textId="74801D87" w:rsidR="00AC0A89" w:rsidRPr="004B2F11" w:rsidRDefault="00151E1F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>Description of the indicator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608DE" w14:textId="1987CD84" w:rsidR="00AC0A89" w:rsidRPr="004B2F11" w:rsidRDefault="00151E1F">
            <w:pPr>
              <w:spacing w:after="150"/>
              <w:rPr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Source of verification for the indicator </w:t>
            </w:r>
          </w:p>
        </w:tc>
      </w:tr>
      <w:tr w:rsidR="005E7517" w:rsidRPr="004B2F11" w14:paraId="49E24BD2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8FB4" w14:textId="7D4145F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3.1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FF457E">
              <w:rPr>
                <w:color w:val="000000"/>
                <w:lang w:val="en-GB"/>
              </w:rPr>
              <w:t xml:space="preserve"> </w:t>
            </w:r>
            <w:r w:rsidR="005E7517">
              <w:rPr>
                <w:color w:val="000000"/>
                <w:lang w:val="en-GB"/>
              </w:rPr>
              <w:t>has a suitable support system which is customised to suit the needs of different categories of trainees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</w:t>
            </w:r>
            <w:r w:rsidR="005E7517">
              <w:rPr>
                <w:color w:val="000000"/>
                <w:lang w:val="en-GB"/>
              </w:rPr>
              <w:t>s and promotes the inclusion of trainees</w:t>
            </w:r>
            <w:r w:rsidR="005E7517" w:rsidRPr="004B2F11">
              <w:rPr>
                <w:color w:val="000000"/>
                <w:lang w:val="en-GB"/>
              </w:rPr>
              <w:t xml:space="preserve"> 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</w:t>
            </w:r>
            <w:r w:rsidR="005E7517">
              <w:rPr>
                <w:color w:val="000000"/>
                <w:lang w:val="en-GB"/>
              </w:rPr>
              <w:t>s from vulnerable groups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C926" w14:textId="40AFFEA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>–</w:t>
            </w:r>
            <w:r w:rsidR="005E7517">
              <w:rPr>
                <w:color w:val="000000"/>
                <w:lang w:val="en-GB"/>
              </w:rPr>
              <w:t xml:space="preserve"> A system is established for providing 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5E7517">
              <w:rPr>
                <w:color w:val="000000"/>
                <w:lang w:val="en-GB"/>
              </w:rPr>
              <w:t>support to the trainee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</w:t>
            </w:r>
            <w:r w:rsidR="005E7517">
              <w:rPr>
                <w:color w:val="000000"/>
                <w:lang w:val="en-GB"/>
              </w:rPr>
              <w:t xml:space="preserve"> before, during, and after the end of the training </w:t>
            </w:r>
            <w:r w:rsidR="006C0058">
              <w:rPr>
                <w:color w:val="000000"/>
                <w:lang w:val="en-GB"/>
              </w:rPr>
              <w:t>programme</w:t>
            </w:r>
            <w:r w:rsidRPr="004B2F11">
              <w:rPr>
                <w:color w:val="000000"/>
                <w:lang w:val="en-GB"/>
              </w:rPr>
              <w:t>/</w:t>
            </w:r>
            <w:r w:rsidR="00344642">
              <w:rPr>
                <w:color w:val="000000"/>
                <w:lang w:val="en-GB"/>
              </w:rPr>
              <w:t>RPL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4AB0B210" w14:textId="66E177A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5E7517">
              <w:rPr>
                <w:color w:val="000000"/>
                <w:lang w:val="en-GB"/>
              </w:rPr>
              <w:t>A system is established to monitor the satisfaction of trainees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</w:t>
            </w:r>
            <w:r w:rsidR="005E7517">
              <w:rPr>
                <w:color w:val="000000"/>
                <w:lang w:val="en-GB"/>
              </w:rPr>
              <w:t>s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BE1EE" w14:textId="7839451B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Minutes from the activities that are implemented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8076AAA" w14:textId="2E427879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600C56">
              <w:rPr>
                <w:color w:val="000000"/>
                <w:lang w:val="en-GB"/>
              </w:rPr>
              <w:t>The associates’ s</w:t>
            </w:r>
            <w:r w:rsidR="00BD644D">
              <w:rPr>
                <w:color w:val="000000"/>
                <w:lang w:val="en-GB"/>
              </w:rPr>
              <w:t>tatements of on the activities that are implemented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6F93B154" w14:textId="7A5781B3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Numerical data</w:t>
            </w:r>
            <w:r w:rsidR="00BD644D" w:rsidRPr="004B2F11">
              <w:rPr>
                <w:color w:val="000000"/>
                <w:lang w:val="en-GB"/>
              </w:rPr>
              <w:t xml:space="preserve"> </w:t>
            </w:r>
            <w:r w:rsidRPr="004B2F11">
              <w:rPr>
                <w:color w:val="000000"/>
                <w:lang w:val="en-GB"/>
              </w:rPr>
              <w:t>/</w:t>
            </w:r>
            <w:r w:rsidR="00BD644D">
              <w:rPr>
                <w:color w:val="000000"/>
                <w:lang w:val="en-GB"/>
              </w:rPr>
              <w:t>indicators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006DEDA" w14:textId="0E337BF2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Statements of the trainees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</w:t>
            </w:r>
            <w:r w:rsidR="00BD644D">
              <w:rPr>
                <w:color w:val="000000"/>
                <w:lang w:val="en-GB"/>
              </w:rPr>
              <w:t>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2A00412" w14:textId="176F979D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Reports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FC90D30" w14:textId="3639F2FE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Insights and statements of lecturers</w:t>
            </w:r>
            <w:r w:rsidRPr="004B2F11">
              <w:rPr>
                <w:color w:val="000000"/>
                <w:lang w:val="en-GB"/>
              </w:rPr>
              <w:t>/</w:t>
            </w:r>
            <w:r w:rsidR="00BD644D">
              <w:rPr>
                <w:color w:val="000000"/>
                <w:lang w:val="en-GB"/>
              </w:rPr>
              <w:t>instructors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5F0BE4F2" w14:textId="3F162EF3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Analyses that are made on the activities of providing support and monitoring the trainees’ satisfaction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665AF127" w14:textId="61B8C019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>
              <w:rPr>
                <w:color w:val="000000"/>
                <w:lang w:val="en-GB"/>
              </w:rPr>
              <w:t>Data on the dropout of trainees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  <w:tr w:rsidR="005E7517" w:rsidRPr="004B2F11" w14:paraId="2483FE01" w14:textId="77777777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38B4A" w14:textId="65FEEBA1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b/>
                <w:color w:val="000000"/>
                <w:lang w:val="en-GB"/>
              </w:rPr>
              <w:t>3.2.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FF1365">
              <w:rPr>
                <w:color w:val="000000"/>
                <w:lang w:val="en-GB"/>
              </w:rPr>
              <w:t>PROAEA</w:t>
            </w:r>
            <w:r w:rsidR="00FF457E">
              <w:rPr>
                <w:color w:val="000000"/>
                <w:lang w:val="en-GB"/>
              </w:rPr>
              <w:t xml:space="preserve"> </w:t>
            </w:r>
            <w:r w:rsidR="00AF3122">
              <w:rPr>
                <w:color w:val="000000"/>
                <w:lang w:val="en-GB"/>
              </w:rPr>
              <w:t>collects data about the trainees’ career movement</w:t>
            </w:r>
            <w:r w:rsidRPr="004B2F11">
              <w:rPr>
                <w:color w:val="000000"/>
                <w:lang w:val="en-GB"/>
              </w:rPr>
              <w:t xml:space="preserve"> </w:t>
            </w:r>
            <w:r w:rsidR="00AF3122">
              <w:rPr>
                <w:color w:val="000000"/>
                <w:lang w:val="en-GB"/>
              </w:rPr>
              <w:t>following the training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33AC0" w14:textId="4EAC6503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AF3122">
              <w:rPr>
                <w:color w:val="000000"/>
                <w:lang w:val="en-GB"/>
              </w:rPr>
              <w:t xml:space="preserve">A system is established to, after the completion of the programme, monitor the </w:t>
            </w:r>
            <w:r w:rsidR="00600C56">
              <w:rPr>
                <w:color w:val="000000"/>
                <w:lang w:val="en-GB"/>
              </w:rPr>
              <w:t>positioning</w:t>
            </w:r>
            <w:r w:rsidR="00AF3122">
              <w:rPr>
                <w:color w:val="000000"/>
                <w:lang w:val="en-GB"/>
              </w:rPr>
              <w:t xml:space="preserve"> of trainees</w:t>
            </w:r>
            <w:r w:rsidRPr="004B2F11">
              <w:rPr>
                <w:color w:val="000000"/>
                <w:lang w:val="en-GB"/>
              </w:rPr>
              <w:t xml:space="preserve">/ </w:t>
            </w:r>
            <w:r w:rsidR="005C3983">
              <w:rPr>
                <w:color w:val="000000"/>
                <w:lang w:val="en-GB"/>
              </w:rPr>
              <w:t>candidate</w:t>
            </w:r>
            <w:r w:rsidR="00AF3122">
              <w:rPr>
                <w:color w:val="000000"/>
                <w:lang w:val="en-GB"/>
              </w:rPr>
              <w:t>s on the labour market, the quality and relevance of competences they acquired, and</w:t>
            </w:r>
            <w:r w:rsidR="00600C56">
              <w:rPr>
                <w:color w:val="000000"/>
                <w:lang w:val="en-GB"/>
              </w:rPr>
              <w:t xml:space="preserve"> their impact </w:t>
            </w:r>
            <w:r w:rsidR="00AF3122">
              <w:rPr>
                <w:color w:val="000000"/>
                <w:lang w:val="en-GB"/>
              </w:rPr>
              <w:t>on further career development</w:t>
            </w:r>
            <w:r w:rsidRPr="004B2F11">
              <w:rPr>
                <w:color w:val="000000"/>
                <w:lang w:val="en-GB"/>
              </w:rPr>
              <w:t>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19950" w14:textId="089CBFBC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BD644D" w:rsidRPr="00BD644D">
              <w:rPr>
                <w:color w:val="000000"/>
                <w:lang w:val="en-GB"/>
              </w:rPr>
              <w:t>Numerical data /indicators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7813696D" w14:textId="3C1ED5B8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AF3122">
              <w:rPr>
                <w:color w:val="000000"/>
                <w:lang w:val="en-GB"/>
              </w:rPr>
              <w:t>Statements of trainees</w:t>
            </w:r>
            <w:r w:rsidRPr="004B2F11">
              <w:rPr>
                <w:color w:val="000000"/>
                <w:lang w:val="en-GB"/>
              </w:rPr>
              <w:t>/</w:t>
            </w:r>
            <w:r w:rsidR="005C3983">
              <w:rPr>
                <w:color w:val="000000"/>
                <w:lang w:val="en-GB"/>
              </w:rPr>
              <w:t>candidate</w:t>
            </w:r>
            <w:r w:rsidR="00AF3122">
              <w:rPr>
                <w:color w:val="000000"/>
                <w:lang w:val="en-GB"/>
              </w:rPr>
              <w:t>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1BC072DC" w14:textId="5B796817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AF3122">
              <w:rPr>
                <w:color w:val="000000"/>
                <w:lang w:val="en-GB"/>
              </w:rPr>
              <w:t>Reports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410329EE" w14:textId="0BF66606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AF3122">
              <w:rPr>
                <w:color w:val="000000"/>
                <w:lang w:val="en-GB"/>
              </w:rPr>
              <w:t>Insights and statements of lecturers</w:t>
            </w:r>
            <w:r w:rsidRPr="004B2F11">
              <w:rPr>
                <w:color w:val="000000"/>
                <w:lang w:val="en-GB"/>
              </w:rPr>
              <w:t>/</w:t>
            </w:r>
            <w:r w:rsidR="00AF3122">
              <w:rPr>
                <w:color w:val="000000"/>
                <w:lang w:val="en-GB"/>
              </w:rPr>
              <w:t>instructors</w:t>
            </w:r>
            <w:r w:rsidRPr="004B2F11">
              <w:rPr>
                <w:color w:val="000000"/>
                <w:lang w:val="en-GB"/>
              </w:rPr>
              <w:t>;</w:t>
            </w:r>
          </w:p>
          <w:p w14:paraId="316C584B" w14:textId="0CCDD9C1" w:rsidR="00AC0A89" w:rsidRPr="004B2F11" w:rsidRDefault="00003943">
            <w:pPr>
              <w:spacing w:after="150"/>
              <w:rPr>
                <w:lang w:val="en-GB"/>
              </w:rPr>
            </w:pPr>
            <w:r w:rsidRPr="004B2F11">
              <w:rPr>
                <w:color w:val="000000"/>
                <w:lang w:val="en-GB"/>
              </w:rPr>
              <w:t xml:space="preserve">– </w:t>
            </w:r>
            <w:r w:rsidR="00AF3122">
              <w:rPr>
                <w:color w:val="000000"/>
                <w:lang w:val="en-GB"/>
              </w:rPr>
              <w:t>Analyses that are made</w:t>
            </w:r>
            <w:r w:rsidRPr="004B2F11">
              <w:rPr>
                <w:color w:val="000000"/>
                <w:lang w:val="en-GB"/>
              </w:rPr>
              <w:t>.</w:t>
            </w:r>
          </w:p>
        </w:tc>
      </w:tr>
    </w:tbl>
    <w:p w14:paraId="76B42E26" w14:textId="77777777" w:rsidR="00003943" w:rsidRPr="004B2F11" w:rsidRDefault="00003943" w:rsidP="00600C56">
      <w:pPr>
        <w:rPr>
          <w:lang w:val="en-GB"/>
        </w:rPr>
      </w:pPr>
    </w:p>
    <w:sectPr w:rsidR="00003943" w:rsidRPr="004B2F1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F84F" w14:textId="77777777" w:rsidR="00FA1C30" w:rsidRDefault="00FA1C30" w:rsidP="00AF3122">
      <w:pPr>
        <w:spacing w:after="0" w:line="240" w:lineRule="auto"/>
      </w:pPr>
      <w:r>
        <w:separator/>
      </w:r>
    </w:p>
  </w:endnote>
  <w:endnote w:type="continuationSeparator" w:id="0">
    <w:p w14:paraId="69774C12" w14:textId="77777777" w:rsidR="00FA1C30" w:rsidRDefault="00FA1C30" w:rsidP="00A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CEF7" w14:textId="77777777" w:rsidR="00FA1C30" w:rsidRDefault="00FA1C30" w:rsidP="00AF3122">
      <w:pPr>
        <w:spacing w:after="0" w:line="240" w:lineRule="auto"/>
      </w:pPr>
      <w:r>
        <w:separator/>
      </w:r>
    </w:p>
  </w:footnote>
  <w:footnote w:type="continuationSeparator" w:id="0">
    <w:p w14:paraId="06E285D1" w14:textId="77777777" w:rsidR="00FA1C30" w:rsidRDefault="00FA1C30" w:rsidP="00AF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9"/>
    <w:rsid w:val="00003943"/>
    <w:rsid w:val="00074098"/>
    <w:rsid w:val="000E0FEB"/>
    <w:rsid w:val="00151E1F"/>
    <w:rsid w:val="00161B15"/>
    <w:rsid w:val="00171BE4"/>
    <w:rsid w:val="001D28A4"/>
    <w:rsid w:val="001E318A"/>
    <w:rsid w:val="00212B38"/>
    <w:rsid w:val="00233042"/>
    <w:rsid w:val="00250CB3"/>
    <w:rsid w:val="002C3EF7"/>
    <w:rsid w:val="002D6B36"/>
    <w:rsid w:val="002E6F2B"/>
    <w:rsid w:val="002F1DF3"/>
    <w:rsid w:val="003130E1"/>
    <w:rsid w:val="003276B7"/>
    <w:rsid w:val="0033130D"/>
    <w:rsid w:val="00344642"/>
    <w:rsid w:val="003543D3"/>
    <w:rsid w:val="0037399A"/>
    <w:rsid w:val="00384A56"/>
    <w:rsid w:val="003A12D5"/>
    <w:rsid w:val="003E388D"/>
    <w:rsid w:val="003F6D64"/>
    <w:rsid w:val="003F7FFE"/>
    <w:rsid w:val="004B2F11"/>
    <w:rsid w:val="004D34F3"/>
    <w:rsid w:val="004D6DDA"/>
    <w:rsid w:val="00501340"/>
    <w:rsid w:val="00513B22"/>
    <w:rsid w:val="0052328D"/>
    <w:rsid w:val="0053021F"/>
    <w:rsid w:val="005335E3"/>
    <w:rsid w:val="00561B67"/>
    <w:rsid w:val="00570E21"/>
    <w:rsid w:val="00597004"/>
    <w:rsid w:val="005A3DAF"/>
    <w:rsid w:val="005C3983"/>
    <w:rsid w:val="005E7517"/>
    <w:rsid w:val="00600C56"/>
    <w:rsid w:val="00613C01"/>
    <w:rsid w:val="00634D64"/>
    <w:rsid w:val="00693EFB"/>
    <w:rsid w:val="006A0117"/>
    <w:rsid w:val="006A1F87"/>
    <w:rsid w:val="006C0058"/>
    <w:rsid w:val="00712161"/>
    <w:rsid w:val="00741B08"/>
    <w:rsid w:val="00746C29"/>
    <w:rsid w:val="007A74DD"/>
    <w:rsid w:val="008622D1"/>
    <w:rsid w:val="00895473"/>
    <w:rsid w:val="008C0335"/>
    <w:rsid w:val="0095578C"/>
    <w:rsid w:val="00984EB9"/>
    <w:rsid w:val="009A53F6"/>
    <w:rsid w:val="009A691D"/>
    <w:rsid w:val="009E2810"/>
    <w:rsid w:val="00A77401"/>
    <w:rsid w:val="00AC0A89"/>
    <w:rsid w:val="00AE5F45"/>
    <w:rsid w:val="00AE6D13"/>
    <w:rsid w:val="00AF1AA5"/>
    <w:rsid w:val="00AF3122"/>
    <w:rsid w:val="00B235CA"/>
    <w:rsid w:val="00B969D7"/>
    <w:rsid w:val="00BD1FBF"/>
    <w:rsid w:val="00BD644D"/>
    <w:rsid w:val="00C21C1B"/>
    <w:rsid w:val="00C2450C"/>
    <w:rsid w:val="00C31F66"/>
    <w:rsid w:val="00C509FF"/>
    <w:rsid w:val="00C54E55"/>
    <w:rsid w:val="00CA2D6B"/>
    <w:rsid w:val="00CD17FB"/>
    <w:rsid w:val="00CE5A45"/>
    <w:rsid w:val="00D05794"/>
    <w:rsid w:val="00D439EE"/>
    <w:rsid w:val="00DA7F08"/>
    <w:rsid w:val="00DB10D8"/>
    <w:rsid w:val="00DC1BB0"/>
    <w:rsid w:val="00E92F3E"/>
    <w:rsid w:val="00EA0287"/>
    <w:rsid w:val="00EE128B"/>
    <w:rsid w:val="00F11F28"/>
    <w:rsid w:val="00F51EFA"/>
    <w:rsid w:val="00F73316"/>
    <w:rsid w:val="00FA1C30"/>
    <w:rsid w:val="00FF1365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48E0"/>
  <w15:docId w15:val="{D9958B2B-7E2D-47C6-AC00-87D66D7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rsid w:val="008954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2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7F0D-4294-4A1C-9D1D-CF66AA26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MPNTR</cp:lastModifiedBy>
  <cp:revision>6</cp:revision>
  <dcterms:created xsi:type="dcterms:W3CDTF">2022-05-05T07:10:00Z</dcterms:created>
  <dcterms:modified xsi:type="dcterms:W3CDTF">2022-05-05T08:13:00Z</dcterms:modified>
</cp:coreProperties>
</file>