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39" w:rsidRPr="00516C81" w:rsidRDefault="00C26A39" w:rsidP="00C26A39">
      <w:pPr>
        <w:spacing w:after="150"/>
        <w:rPr>
          <w:rFonts w:cs="Times New Roman"/>
          <w:color w:val="000000"/>
        </w:rPr>
      </w:pPr>
      <w:bookmarkStart w:id="0" w:name="_GoBack"/>
      <w:r w:rsidRPr="00516C81">
        <w:rPr>
          <w:rFonts w:cs="Times New Roman"/>
          <w:color w:val="000000"/>
        </w:rPr>
        <w:t>Preuzeto sa www.pravno-informacioni-sistem.rs</w:t>
      </w:r>
    </w:p>
    <w:p w:rsidR="00C26A39" w:rsidRPr="00516C81" w:rsidRDefault="00C26A39" w:rsidP="00C26A39">
      <w:pPr>
        <w:spacing w:after="150"/>
        <w:jc w:val="both"/>
        <w:rPr>
          <w:rFonts w:cs="Times New Roman"/>
          <w:color w:val="000000"/>
        </w:rPr>
      </w:pPr>
      <w:r w:rsidRPr="00516C81">
        <w:rPr>
          <w:rFonts w:cs="Times New Roman"/>
          <w:color w:val="000000"/>
        </w:rPr>
        <w:t>Na osnovu člana 23. tačka 5) Zakona o Nacionalnom okviru kvalifikacija Republike Srbije („Službeni glasnik RS”, br. 27/18, 6/20 i 129/21 – dr. zakon), člana 17. stav 1. i člana 24. Zakona o Vladi („Službeni glasnik RS”, br. 55/05, 71/05 – ispravka, 101/07, 65/08, 16/11, 68/12 – US, 72/12, 74/12 – ispravka US, 7/14 – US, 44/14 i 30/18 – dr. zakon),</w:t>
      </w:r>
    </w:p>
    <w:p w:rsidR="00C26A39" w:rsidRPr="00516C81" w:rsidRDefault="00C26A39" w:rsidP="00C26A39">
      <w:pPr>
        <w:spacing w:after="150"/>
        <w:rPr>
          <w:color w:val="000000"/>
        </w:rPr>
      </w:pPr>
      <w:r w:rsidRPr="00516C81">
        <w:rPr>
          <w:rFonts w:cs="Times New Roman"/>
          <w:color w:val="000000"/>
        </w:rPr>
        <w:t>Ministar prosvete nauke i tehnološkog razvoja donosi</w:t>
      </w:r>
    </w:p>
    <w:p w:rsidR="00C26A39" w:rsidRPr="00516C81" w:rsidRDefault="00C26A39" w:rsidP="00C26A39">
      <w:pPr>
        <w:spacing w:after="150"/>
        <w:rPr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PRAVILNIK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o standardima za samovrednovanje i spoljašnje vrednovanje kvaliteta rada javno priznatog organizatora aktivnosti obrazovanja odraslih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"Službeni glasnik RS", broj 27 od 25. februara 2022.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Uvodna odredba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1.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Ovim pravilnikom utvrđuju se standardi za samovrednovanje i spoljašnje vrednovanje kvaliteta rada javno priznatih organizatora aktivnosti obrazovanja odraslih (u daljem tekstu: JPOA) za aktivnosti obuka neformalnog obrazovanja odraslih i priznavanja prethodnog učenja.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Standardi za samovrednovanje i spoljašnje vrednovanje kvaliteta rada JPOA odštampani su u Prilogu 1. ovog pravilnika i čine njegov sastavni deo.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Pojam samovrednovanja JPOA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2.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Samovrednovanje kvaliteta rada JPOA (u daljem tekstu: samovrednovanje) je proces kojim JPOA ocenjuje ostvarenost indikatora za standarde iz sledećih oblasti kvaliteta: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1) upravljanje sistemom kvaliteta na nivou JPOA;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2) program i proces učenja i postignuća polaznika/kandidata;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3) podrška polaznicima/kandidatima u karijernom i ličnom razvoju.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Nosioci i plan samovrednovanja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3.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lastRenderedPageBreak/>
        <w:t>U samovrednovanju JPOA učestvuju sva zaposlena i na drugi način angažovana lica kod JPOA, poslodavci kod kojih se obavlja praktičan rad i polaznici/kandidati.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Ovlašćeno lice kod JPOA imenuje Tim za samovrednovanje.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Tim za samovrednovanje obezbeđuje uslove za sprovođenje samovrednovanja, organizuje i sprovodi samovrednovanje.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Tim za samovrednovanje pravi godišnji plan samovrednovanja u kojem se utvrđuju način i dinamika praćenja indikatora iz standarda za samovrednovanje.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Način vršenja samovrednovanja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4.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Samovrednovanje se vrši putem analize dokaza (prethodnih izveštaja o samovrednovanju i spoljašnjem vrednovanju, evidencija o programu, kadru, polaznicima i kandidatima, javnim ispravama, i sl.) kojom se utvrđuje ostvarenost indikatora standarda za svaku oblast kvaliteta, u skladu sa standardima iz Priloga 1. ovog pravilnika.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Izveštaj o samovrednovanju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5.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Nakon izvršenog samovrednovanja, Tim za samovrednovanje sačinjava Izveštaj o samovrednovanju, koji sadrži opis i samoprocenu ostvarenosti indikatora standarda za svaku oblast kvaliteta zajedno sa listom dokaza na osnovu kojih je izvršena samoprocena za svaki odobreni program, predlog mera za unapređivanje kvaliteta rada i načine praćenja ostvarivanja predloženih mera i dostavlja ga odgovornom licu JPOA.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Izveštaj o samovrednovanju, odgovorno lice dostavlja Agenciji za kvalifikacije (u daljem tekstu: Agencija).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Izveštaj o samovrednovanju osnovne i srednje škole koja je JPOA, Tim za samovrednovanje dostavlja nastavničkom veću, organu upravljanja i Agenciji.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Pojam spoljašnjeg vrednovanja kvaliteta rada JPOA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6.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Spoljašnje vrednovanje kvaliteta rada JPOA (u daljem tekstu: spoljašnje vrednovanje) je proces u kojem Agencija procenjuje kvalitet rada JPOA u cilju osiguranja kvaliteta realizacije aktivnosti obrazovanja odraslih, u skladu sa standardima iz Priloga 1. ovog pravilnika.</w:t>
      </w:r>
    </w:p>
    <w:p w:rsidR="00C26A39" w:rsidRPr="00516C81" w:rsidRDefault="00C26A39" w:rsidP="00C26A39">
      <w:pPr>
        <w:spacing w:after="150"/>
        <w:rPr>
          <w:color w:val="000000"/>
        </w:rPr>
      </w:pPr>
    </w:p>
    <w:p w:rsidR="00C26A39" w:rsidRPr="00516C81" w:rsidRDefault="00C26A39" w:rsidP="00C26A39">
      <w:pPr>
        <w:spacing w:after="150"/>
        <w:rPr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lastRenderedPageBreak/>
        <w:t>Nosioci i plan spoljašnjeg vrednovanja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7.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Za vršenje spoljašnjeg vrednovanja Agencija, u skladu sa zakonom, obrazuje Tim za spoljašnje vrednovanje u skladu sa članom 15a Zakona o Nacionalnom okviru kvalifikacija Republike Srbije.</w:t>
      </w: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t>Vrednovanje ostvarenosti standarda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8.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Ostvarenosti standarda vrednuje se na skali 1 do 4, pri čemu 4 označava da je indikator prisutan u potpunosti, 3 da je indikator prisutan u većoj meri, 2 da je indikator prisutan u manjoj meri i 1 označava da indikator nije prisutan.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Ostvarenost standarda predstavlja meru ostvarenosti indikatora utvrđenih standardima iz Priloga 1. ovog pravilnika. Nivo ostvarenosti standarda se izražava kao aritmetička sredina mere prisutnosti svih indikatora u okviru istog standarda.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Nivo 4 označava da je u potpunosti ostvaren standard i predstavlja vrednost aritmetičke sredine mere prisutnosti indikatora od 3,51 i 4,00.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Nivo 3 označava da je standard ostvaren u većoj meri i predstavlja vrednost aritmetičke sredine mere prisutnosti indikatora od 2,51 do 3,50.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Nivo 2 označava da je standard ostvaren u manjoj meri i predstavlja vrednost aritmetičke sredine mere prisutnosti indikatora od 1,51 do 2,50.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Nivo 1 označava da standard nije ostvaren i predstavlja vrednost aritmetičke sredine mere prisutnosti indikatora od 1,00 do 1,50.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Ako najmanje jedan indikator u okviru standarda 1.2 i 2.1 ima nivo 1 ostvarenosti, Tim za spoljašnje vrednovanje o tome obaveštava prosvetnu inspekciju.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Standardi koji nisu primenjivi na program JPOA, ne ocenjuju se.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Svaki član Tima za spoljašnje vrednovanje ocenjuje ostvarenost standarda.</w:t>
      </w:r>
    </w:p>
    <w:p w:rsidR="00C26A39" w:rsidRPr="00516C81" w:rsidRDefault="00C26A39" w:rsidP="00C26A39">
      <w:pPr>
        <w:spacing w:after="150"/>
        <w:rPr>
          <w:b/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b/>
          <w:color w:val="000000"/>
        </w:rPr>
        <w:t>Izveštaj o spoljašnjem vrednovanju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9.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Na osnovu vrednovanja ostvarenosti standarda, Tim za spoljašnje vrednovanje izrađuje Izveštaj o sprovedenom spoljašnjem vrednovanju koji sadrži analizu i ocenu ostvarenost standarda, nedostatke i predloge mera za poboljšanje kvaliteta rada i dostavlja ga JPOA.</w:t>
      </w:r>
    </w:p>
    <w:p w:rsidR="00C26A39" w:rsidRPr="00516C81" w:rsidRDefault="00C26A39" w:rsidP="00C26A39">
      <w:pPr>
        <w:spacing w:after="150"/>
        <w:rPr>
          <w:b/>
          <w:color w:val="000000"/>
        </w:rPr>
      </w:pPr>
    </w:p>
    <w:p w:rsidR="00C26A39" w:rsidRPr="00516C81" w:rsidRDefault="00C26A39" w:rsidP="00C26A39">
      <w:pPr>
        <w:spacing w:after="150"/>
        <w:jc w:val="center"/>
        <w:rPr>
          <w:b/>
          <w:color w:val="000000"/>
        </w:rPr>
      </w:pPr>
      <w:r w:rsidRPr="00516C81">
        <w:rPr>
          <w:b/>
          <w:color w:val="000000"/>
        </w:rPr>
        <w:lastRenderedPageBreak/>
        <w:t>Završna odredba</w:t>
      </w:r>
    </w:p>
    <w:p w:rsidR="00C26A39" w:rsidRPr="00516C81" w:rsidRDefault="00C26A39" w:rsidP="00C26A39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Član 10.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>Ovaj pravilnik stupa na snagu osmog dana od dana objavljivanja u „Službenom glasniku Republike Srbije”.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 xml:space="preserve">                                                                        Broj 110-00-00240/2021-18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 xml:space="preserve">                                                         U Beogradu, 21. februara 2022. godine</w:t>
      </w:r>
    </w:p>
    <w:p w:rsidR="00C26A39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 xml:space="preserve">                                                                                                      Ministar,</w:t>
      </w:r>
    </w:p>
    <w:p w:rsidR="00B27FB0" w:rsidRPr="00516C81" w:rsidRDefault="00C26A39" w:rsidP="00C26A39">
      <w:pPr>
        <w:spacing w:after="150"/>
        <w:jc w:val="both"/>
        <w:rPr>
          <w:color w:val="000000"/>
        </w:rPr>
      </w:pPr>
      <w:r w:rsidRPr="00516C81">
        <w:rPr>
          <w:color w:val="000000"/>
        </w:rPr>
        <w:t xml:space="preserve">                                                                                          Branko Ružić, s.r.</w:t>
      </w: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C26A39">
      <w:pPr>
        <w:spacing w:after="150"/>
        <w:jc w:val="both"/>
        <w:rPr>
          <w:color w:val="000000"/>
        </w:rPr>
      </w:pPr>
    </w:p>
    <w:p w:rsidR="000F5821" w:rsidRPr="00516C81" w:rsidRDefault="000F5821" w:rsidP="000F5821">
      <w:pPr>
        <w:spacing w:after="150"/>
        <w:jc w:val="both"/>
        <w:rPr>
          <w:color w:val="000000"/>
        </w:rPr>
      </w:pPr>
      <w:r w:rsidRPr="00516C81">
        <w:rPr>
          <w:color w:val="000000"/>
        </w:rPr>
        <w:lastRenderedPageBreak/>
        <w:t xml:space="preserve">                                                                                                          PRILOG 1.</w:t>
      </w:r>
    </w:p>
    <w:p w:rsidR="000F5821" w:rsidRPr="00516C81" w:rsidRDefault="000F5821" w:rsidP="000F5821">
      <w:pPr>
        <w:spacing w:after="150"/>
        <w:jc w:val="center"/>
        <w:rPr>
          <w:color w:val="000000"/>
        </w:rPr>
      </w:pPr>
      <w:r w:rsidRPr="00516C81">
        <w:rPr>
          <w:color w:val="000000"/>
        </w:rPr>
        <w:t>STANDARDI ZA SAMOVREDNOVANjE I SPOLjAŠNjE VREDNOVANjE KVALITETA RADA JPOA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49"/>
        <w:gridCol w:w="3433"/>
        <w:gridCol w:w="2943"/>
      </w:tblGrid>
      <w:tr w:rsidR="000F5821" w:rsidRPr="00516C81" w:rsidTr="00BE65BF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  <w:rPr>
                <w:b/>
                <w:color w:val="000000"/>
              </w:rPr>
            </w:pPr>
            <w:r w:rsidRPr="00516C81">
              <w:rPr>
                <w:b/>
                <w:color w:val="000000"/>
              </w:rPr>
              <w:t>OBLAST KVALITETA</w:t>
            </w:r>
          </w:p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t>1. UPRAVLjANjE SISTEMOM KVALITETA NA NIVOU JPOA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t>Standard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t>Opis indikatora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  <w:color w:val="000000"/>
              </w:rPr>
              <w:t>Izvor provere indikatora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  <w:color w:val="000000"/>
              </w:rPr>
              <w:t xml:space="preserve">1.1 </w:t>
            </w:r>
            <w:r w:rsidRPr="00516C81">
              <w:rPr>
                <w:color w:val="000000"/>
              </w:rPr>
              <w:t>JPOA kontinuirano unapređuje kvalitet aktivnosti obrazovanja odraslih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JPOA je uspostavio interni sistem kvaliteta u koji su integrisani standardi za samovrednovanje;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– Unapređen je kvalitet aktivnosti obrazovanja odraslih na osnovu prikupljenih podataka i nalaza procesa samovrednovanja.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Akt organizacije o upravljanju sistemom kvaliteta (misija, vizija, upravljački postupci i instrumenti, organizacija i sl.);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Prethodni izveštaji o samovrednovanju;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Izveštaj o spoljašnjem vrednovanju kvaliteta rada JPOA;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Dokazi da je formiran tim za samovrednovanje;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Godišnji plan samovrednovanja;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Izveštaj o realizovanim aktivnostima usmerenim na unapređivanje kvaliteta obrazovnog rada sa odraslima i rada JPOA;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Plan kontinuiranog praćenja kvaliteta programa obrazovanja odraslih;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lastRenderedPageBreak/>
              <w:t>– Izjave saradnika o sprovedenim aktivnostima;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Numerički podaci/pokazatelji (npr. postignuća polaznika i sl.);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Tekstovi, zapisnici o sprovedenim aktivnostima;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– Sprovedene analize.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</w:rPr>
              <w:lastRenderedPageBreak/>
              <w:t>1.2</w:t>
            </w:r>
            <w:r w:rsidRPr="00516C81">
              <w:t xml:space="preserve"> JPOA sprovodi aktivnost obrazovanja odraslih u najboljem interesu polaznika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</w:pPr>
            <w:r w:rsidRPr="00516C81">
              <w:t>– Andragoška dokumentacija se ažurno vodi;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Isprave se izdaju u skladu sa propisima;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t>– Razvijeni su mehanizmi za očuvanje integriteta, prevenciju i sankcionisanje svih oblika neetičnog ponašanja.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</w:pPr>
          </w:p>
          <w:p w:rsidR="00127FC2" w:rsidRPr="00516C81" w:rsidRDefault="00127FC2" w:rsidP="00127FC2">
            <w:pPr>
              <w:spacing w:after="150"/>
            </w:pPr>
            <w:r w:rsidRPr="00516C81">
              <w:t>– Matična knjiga;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Dnevnik ostvarivanja programa (evidencija o: ostvarivanju programa, uspehu kandidata, odnosno polaznika, izdatim javnim ispravama, uverenjima i potvrdama);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Evidencija o ispitu;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Podaci o polaznicima/ kandidatima programa uneti u Registar dece, učenika, odraslih i studenata (JISP);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Evidencija o licima angažovanim u obrazovanju odraslih;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Dosijei zaposlenih;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Evidencija o programima za razvoj andragoških kompetencija;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lastRenderedPageBreak/>
              <w:t>– Prilagođeni programi obuke/Instrumenti za PPU;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Etički kodeks;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t>– Evidencija o vođenim postupcima za neetično ponašanje.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  <w:color w:val="000000"/>
              </w:rPr>
              <w:lastRenderedPageBreak/>
              <w:t xml:space="preserve">1.3 </w:t>
            </w:r>
            <w:r w:rsidRPr="00516C81">
              <w:rPr>
                <w:color w:val="000000"/>
              </w:rPr>
              <w:t>JPOA redovno informiše javnost i kontinuirano unapređuje socijalno partnerstvo u oblasti obrazovanja odraslih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Objavljene su informacije o akreditovanim programima/aktivnostima obrazovanja odraslih, te aktivno promovisana uloga i važnost obrazovanja odraslih;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Objavljeni su Izveštaji o samovrednovanju i spoljašnjem vrednovanju kvaliteta rada JPOA na zvaničnoj internet stranici JPOA;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Ostvarena je saradnja sa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relevantnim socijalnim partnerima prilikom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kreiranja ponude obuka, izrade programa i realizacije obuke, te praćenja kvaliteta i efekata obuka;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− Pravi jasnu razliku u obaveštavanju javnosti i promovisanju između odobrenih i neodobrenih programa koje realizuje.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Objave na zvaničnoj internet stranici JPOA, društvenim mrežama, sredstvima javnog informisanja;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Foto i video zapisi;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Dokazi o učešću na javnim skupovima i promociji obrazovanja odraslih;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Izveštaji;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Uvidi i izjave trenera;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Sprovedene analize;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Fotokopije dokumenata;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– Tekstovi, zapisnici o sprovedenim aktivnostima.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b/>
                <w:color w:val="000000"/>
              </w:rPr>
            </w:pPr>
          </w:p>
          <w:p w:rsidR="00127FC2" w:rsidRPr="00516C81" w:rsidRDefault="00127FC2" w:rsidP="00127FC2">
            <w:pPr>
              <w:spacing w:after="150"/>
              <w:rPr>
                <w:b/>
                <w:color w:val="000000"/>
              </w:rPr>
            </w:pPr>
            <w:r w:rsidRPr="00516C81">
              <w:rPr>
                <w:b/>
                <w:color w:val="000000"/>
              </w:rPr>
              <w:t>OBLAST KVALITETA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b/>
                <w:color w:val="000000"/>
              </w:rPr>
              <w:t>2. PROGRAM I PROCES UČENjA I POSTIGNUĆA POLAZNIKA/KANDIDATA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lastRenderedPageBreak/>
              <w:t>Стандард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t>Опис индикатора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0F5821" w:rsidP="000F5821">
            <w:pPr>
              <w:spacing w:after="150"/>
            </w:pPr>
            <w:r w:rsidRPr="00516C81">
              <w:rPr>
                <w:b/>
                <w:color w:val="000000"/>
              </w:rPr>
              <w:t>Извор провере индикатора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</w:rPr>
              <w:t>2.1</w:t>
            </w:r>
            <w:r w:rsidRPr="00516C81">
              <w:t xml:space="preserve"> JPOA sprovodi aktivnosti obrazovanja odraslih korišćenjem adekvatnih ljudskih i materijalnih resursa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Aktivnosti obrazovanja odraslih ostvaruje kompetentan kadar koji osigurava dostizanje planiranih ishoda učenja;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– Aktivnosti obrazovanja odraslih sprovode se u prostoru i sa opremom i nastavnim sredstvima odgovarajućim za dostizanje planiranih ishoda učenja.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Podaci iz podregistra JPOA o izvođačima programa;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Ugovor o zaposlenju/radnom angažovanju;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 o stečenim andragoškim kompetencijama kadra;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Biografije izvođača programa obrazovanja odraslih;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Dokazi o kvalifikacijama i radnom iskustvu kadra;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 o uključivanju instruktora za praktičan rad zaposlenog kod poslodavca u proces obučavanja;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Dokaz o vlasništvu ili Ugovor o zakupu;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Ugovor sa poslodavcem (ukoliko se praktičan rad obuke realizuje kod poslodavca);</w:t>
            </w:r>
          </w:p>
          <w:p w:rsidR="00127FC2" w:rsidRPr="00516C81" w:rsidRDefault="00127FC2" w:rsidP="00127FC2">
            <w:pPr>
              <w:spacing w:after="150"/>
              <w:rPr>
                <w:color w:val="000000"/>
              </w:rPr>
            </w:pPr>
            <w:r w:rsidRPr="00516C81">
              <w:rPr>
                <w:color w:val="000000"/>
              </w:rPr>
              <w:t>– Lista opreme i nastavnih sredstava;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rPr>
                <w:color w:val="000000"/>
              </w:rPr>
              <w:t>– Fotografije, video zapis.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127FC2" w:rsidP="000F5821">
            <w:pPr>
              <w:spacing w:after="150"/>
            </w:pPr>
            <w:r w:rsidRPr="00516C81">
              <w:rPr>
                <w:b/>
              </w:rPr>
              <w:lastRenderedPageBreak/>
              <w:t>2.2</w:t>
            </w:r>
            <w:r w:rsidRPr="00516C81">
              <w:t xml:space="preserve"> JPOA obezbeđuje individualizaciju procesa obučavanja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</w:pPr>
            <w:r w:rsidRPr="00516C81">
              <w:t>– Uspostavljen je sistem inicijalne procene znanja i veština pojedinca;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U toku sprovođenja obuke vrši se po potrebi individualno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t>– prilagođavanje njene realizacije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FC2" w:rsidRPr="00516C81" w:rsidRDefault="00127FC2" w:rsidP="00127FC2">
            <w:pPr>
              <w:spacing w:after="150"/>
            </w:pPr>
          </w:p>
          <w:p w:rsidR="00127FC2" w:rsidRPr="00516C81" w:rsidRDefault="00127FC2" w:rsidP="00127FC2">
            <w:pPr>
              <w:spacing w:after="150"/>
            </w:pPr>
            <w:r w:rsidRPr="00516C81">
              <w:t>– Tekstovi, zapisnici o sprovedenim aktivnostima;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Izjave saradnika o sprovedenim aktivnostima;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Izjave polaznika;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Uvidi i izjave predavača i instruktora;</w:t>
            </w:r>
          </w:p>
          <w:p w:rsidR="00127FC2" w:rsidRPr="00516C81" w:rsidRDefault="00127FC2" w:rsidP="00127FC2">
            <w:pPr>
              <w:spacing w:after="150"/>
            </w:pPr>
            <w:r w:rsidRPr="00516C81">
              <w:t>– Sprovedene analize;</w:t>
            </w:r>
          </w:p>
          <w:p w:rsidR="000F5821" w:rsidRPr="00516C81" w:rsidRDefault="00127FC2" w:rsidP="00127FC2">
            <w:pPr>
              <w:spacing w:after="150"/>
            </w:pPr>
            <w:r w:rsidRPr="00516C81">
              <w:t>– Andragoška dokumentacija.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</w:p>
          <w:p w:rsidR="000F5821" w:rsidRPr="00516C81" w:rsidRDefault="007B4FBA" w:rsidP="007B4FBA">
            <w:pPr>
              <w:spacing w:after="150"/>
            </w:pPr>
            <w:r w:rsidRPr="00516C81">
              <w:rPr>
                <w:b/>
              </w:rPr>
              <w:t>2.3</w:t>
            </w:r>
            <w:r w:rsidRPr="00516C81">
              <w:t xml:space="preserve"> JPOA organizuje završni ispit koji je zasnovan na konceptu ishoda učenja 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  <w:r w:rsidRPr="00516C81">
              <w:t>– Zadaci za proveru znanja i radni zadaci na završnom ispitu korespondiraju sa projektovanim ishodima obuke.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t>– Organizacija i ocenjivanje na ispitu omogućavaju objektivnu procenu dostignutosti ishoda.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  <w:r w:rsidRPr="00516C81">
              <w:t>– Izveštaji (naročito sa završnog ispita u odnosu na ishode obuke);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Uvidi i izjave članova komisije (od kojih bi jedan trebalo da bude izvan JPOA);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t>– Dokazi koji upućuju na zaključak da su projektovani ishodi i provereni i ispunjeni na završnom ispitu.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  <w:color w:val="000000"/>
              </w:rPr>
              <w:t xml:space="preserve">2.4 </w:t>
            </w:r>
            <w:r w:rsidRPr="00516C81">
              <w:rPr>
                <w:color w:val="000000"/>
              </w:rPr>
              <w:t>JPOA organizuje praktičan rad u realnom radnom okruženju kod poslodavca (ukoliko je primenjivo)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t>– Praktičan rad u realnom radnom okruženju kod poslodavca doprinosi ostvarivanju ishoda učenja definisanih programom obuke.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  <w:r w:rsidRPr="00516C81">
              <w:t>– Ugovor sa poslodavcem;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Ishodi učenja i sadržaj dela programa koji se kroz praktičan rad obavlja kod poslodavca (ako se program realizuje kod poslodavca)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lastRenderedPageBreak/>
              <w:t>– Andragoška dokumentacija;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Izjave instruktora i polaznika.</w:t>
            </w:r>
          </w:p>
          <w:p w:rsidR="000F5821" w:rsidRPr="00516C81" w:rsidRDefault="000F5821" w:rsidP="000F5821">
            <w:pPr>
              <w:spacing w:after="150"/>
            </w:pP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  <w:rPr>
                <w:b/>
              </w:rPr>
            </w:pPr>
            <w:r w:rsidRPr="00516C81">
              <w:rPr>
                <w:b/>
              </w:rPr>
              <w:lastRenderedPageBreak/>
              <w:t>OBLAST KVALITETA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rPr>
                <w:b/>
              </w:rPr>
              <w:t>3. PODRŠKA POLAZNICIMA/ KANDIDATIMA U KARIJERNOM I LIČNOM RAZVOJU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  <w:color w:val="000000"/>
              </w:rPr>
              <w:t>Standard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  <w:color w:val="000000"/>
              </w:rPr>
              <w:t>Opis indikatora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  <w:color w:val="000000"/>
              </w:rPr>
              <w:t>Izvor provere indikatora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</w:rPr>
              <w:t>3.1</w:t>
            </w:r>
            <w:r w:rsidRPr="00516C81">
              <w:t xml:space="preserve"> JPOA ima odgovarajući sistem podrške koji je prilagođen potrebama različitih kategorija polaznika/kandidata i koji podstiče uključivanje polaznika/kandidata iz ranjivih grupa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  <w:r w:rsidRPr="00516C81">
              <w:t>– Uspostavljen je sistem pružanja podrške polazniku/kandidatu pre, za vreme i nakon završetka programa obuke/PPU;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t>– Uspostavljen je sistem praćenja zadovoljstva polaznika/ kandidata.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</w:p>
          <w:p w:rsidR="007B4FBA" w:rsidRPr="00516C81" w:rsidRDefault="007B4FBA" w:rsidP="007B4FBA">
            <w:pPr>
              <w:spacing w:after="150"/>
            </w:pPr>
            <w:r w:rsidRPr="00516C81">
              <w:t>– Zapisnici o sprovedenim aktivnostima;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Izjave saradnika o sprovedenim aktivnostima;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Numerički podaci/pokazatelji;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Izjave polaznika/kandidata;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Izveštaji;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Uvidi i izjave predavača/ instruktora;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Sprovedene analize o aktivnostima pružanja podrške i praćenja zadovoljstva polaznika;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t>– Podaci o osipanju polaznika.</w:t>
            </w:r>
          </w:p>
        </w:tc>
      </w:tr>
      <w:tr w:rsidR="000F5821" w:rsidRPr="00516C81" w:rsidTr="00BE65BF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rPr>
                <w:b/>
              </w:rPr>
              <w:t>3.2.</w:t>
            </w:r>
            <w:r w:rsidRPr="00516C81">
              <w:t xml:space="preserve"> JPOA prikuplja podatke o karijernom </w:t>
            </w:r>
            <w:r w:rsidRPr="00516C81">
              <w:lastRenderedPageBreak/>
              <w:t>kretanju polaznika nakon obuke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821" w:rsidRPr="00516C81" w:rsidRDefault="007B4FBA" w:rsidP="000F5821">
            <w:pPr>
              <w:spacing w:after="150"/>
            </w:pPr>
            <w:r w:rsidRPr="00516C81">
              <w:lastRenderedPageBreak/>
              <w:t xml:space="preserve">– Uspostavljen je sistem praćenja položaja polaznika/ kandidata po završetku programa na tržištu rada, </w:t>
            </w:r>
            <w:r w:rsidRPr="00516C81">
              <w:lastRenderedPageBreak/>
              <w:t>kvaliteta i relevantnosti stečenih kompetencija i efekata na dalji karijerni razvoj.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FBA" w:rsidRPr="00516C81" w:rsidRDefault="007B4FBA" w:rsidP="007B4FBA">
            <w:pPr>
              <w:spacing w:after="150"/>
            </w:pPr>
            <w:r w:rsidRPr="00516C81">
              <w:lastRenderedPageBreak/>
              <w:t>– Numerički podaci/pokazatelji;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lastRenderedPageBreak/>
              <w:t>– Izjave polaznika/kandidata;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Izveštaji;</w:t>
            </w:r>
          </w:p>
          <w:p w:rsidR="007B4FBA" w:rsidRPr="00516C81" w:rsidRDefault="007B4FBA" w:rsidP="007B4FBA">
            <w:pPr>
              <w:spacing w:after="150"/>
            </w:pPr>
            <w:r w:rsidRPr="00516C81">
              <w:t>– Uvidi i izjave predavača/ instruktora;</w:t>
            </w:r>
          </w:p>
          <w:p w:rsidR="000F5821" w:rsidRPr="00516C81" w:rsidRDefault="007B4FBA" w:rsidP="007B4FBA">
            <w:pPr>
              <w:spacing w:after="150"/>
            </w:pPr>
            <w:r w:rsidRPr="00516C81">
              <w:t>– Sprovedene analize.</w:t>
            </w:r>
          </w:p>
        </w:tc>
      </w:tr>
      <w:bookmarkEnd w:id="0"/>
    </w:tbl>
    <w:p w:rsidR="000F5821" w:rsidRPr="00516C81" w:rsidRDefault="000F5821" w:rsidP="00C26A39">
      <w:pPr>
        <w:spacing w:after="150"/>
        <w:jc w:val="both"/>
      </w:pPr>
    </w:p>
    <w:sectPr w:rsidR="000F5821" w:rsidRPr="0051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1"/>
    <w:rsid w:val="000F5821"/>
    <w:rsid w:val="00127FC2"/>
    <w:rsid w:val="00516C81"/>
    <w:rsid w:val="007B4FBA"/>
    <w:rsid w:val="00B27FB0"/>
    <w:rsid w:val="00C26A39"/>
    <w:rsid w:val="00D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6353-BC0C-4D3B-A2FA-F02FE89C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39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4</cp:revision>
  <dcterms:created xsi:type="dcterms:W3CDTF">2022-03-07T08:08:00Z</dcterms:created>
  <dcterms:modified xsi:type="dcterms:W3CDTF">2022-03-07T08:58:00Z</dcterms:modified>
</cp:coreProperties>
</file>