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 xml:space="preserve">Preuzeto sa </w:t>
      </w:r>
      <w:hyperlink r:id="rId4">
        <w:r w:rsidRPr="00242935">
          <w:rPr>
            <w:rStyle w:val="Hyperlink"/>
            <w:rFonts w:ascii="Verdana" w:hAnsi="Verdana" w:cs="Arial"/>
          </w:rPr>
          <w:t>www.pravno-informacioni-sistem.rs</w:t>
        </w:r>
      </w:hyperlink>
    </w:p>
    <w:p w:rsidR="00242935" w:rsidRPr="00242935" w:rsidRDefault="00242935" w:rsidP="00242935">
      <w:pPr>
        <w:jc w:val="center"/>
        <w:rPr>
          <w:rFonts w:ascii="Verdana" w:hAnsi="Verdana" w:cs="Arial"/>
          <w:b/>
        </w:rPr>
      </w:pPr>
      <w:r w:rsidRPr="00242935">
        <w:rPr>
          <w:rFonts w:ascii="Verdana" w:hAnsi="Verdana" w:cs="Arial"/>
          <w:b/>
        </w:rPr>
        <w:t>4775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Na osnovu člana 8. stav 2. Zakona o Nacionalnom okviru kvalifikacija Republike Srbije („Službeni glasnik RS”, br. 27/18 i 6/20),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Ministar prosvete, nauke i tehnološkog razvoja donosi</w:t>
      </w:r>
    </w:p>
    <w:p w:rsidR="00242935" w:rsidRPr="00242935" w:rsidRDefault="00242935" w:rsidP="00242935">
      <w:pPr>
        <w:jc w:val="center"/>
        <w:rPr>
          <w:rFonts w:ascii="Verdana" w:hAnsi="Verdana" w:cs="Arial"/>
          <w:b/>
        </w:rPr>
      </w:pPr>
      <w:r w:rsidRPr="00242935">
        <w:rPr>
          <w:rFonts w:ascii="Verdana" w:hAnsi="Verdana" w:cs="Arial"/>
          <w:b/>
        </w:rPr>
        <w:t>PRAVILNIK</w:t>
      </w:r>
    </w:p>
    <w:p w:rsidR="00242935" w:rsidRPr="007204ED" w:rsidRDefault="00242935" w:rsidP="00242935">
      <w:pPr>
        <w:jc w:val="center"/>
        <w:rPr>
          <w:rFonts w:ascii="Verdana" w:hAnsi="Verdana" w:cs="Arial"/>
          <w:b/>
        </w:rPr>
      </w:pPr>
      <w:r w:rsidRPr="007204ED">
        <w:rPr>
          <w:rFonts w:ascii="Verdana" w:hAnsi="Verdana" w:cs="Arial"/>
          <w:b/>
        </w:rPr>
        <w:t>o sistemu za razvrstavanje i šifriranje kvalifikacija u Nacionalnom okviru kvalifikacija Republike Srbije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1.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Ovim pravilnikom utvrđuje se sistem za prema kome se kvalifikacije razvrstavaju i šifriraju u Nacionalnom okviru kvalifikacija Republike Srbije (u daljem tekstu: KLASNOKS).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2.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Kvalifikacije se u Nacionalnom okviru kvalifikacija Republike Srbije (u daljem tekstu: NOKS), razvrstavaju prema nivoima NOKS-a, vrsti kvalifikacije i odgovarajućim sektorima, užim sektorima i podsektorima obrazovanja i osposobljavanja u skladu sa Međunarodnom standardnom klasifikacijom obrazovanja ISCED 13-F.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Tabela sa nazivima i brojnim oznakama sektora, užih sektora i podsektora obrazovanja i osposobljavanja Međunarodne klasifikacije ISCED 13-F u KLASNOKS-u data je u Prilogu 1. koji je odštampan uz ovaj pravilnik i čini njegov sastavni deo.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3.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Šifru kvalifikacije dodeljuje Agencija za kvalifikacije (u daljem tekstu: Agencija) prilikom izrade predloga standarda kvalifikacije, a upisuje se u Registar Nacionalnog okvira kvalifikacija Republike Srbije (u daljem tekstu: Registar NOKS-a) nakon objavljivanja akta o usvajanju standarda kvalifikacije u skladu sa Zakonom o Nacionalnom okviru kvalifikacija Republike Srbije (u daljem tekstu: Zakon) i pravilnikom kojim se uređuje sadržaj i način vođenja Registra NOKS-a.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Šifra kvalifikacije iz stava 1. ovog člana istovremeno se upisuje u Podregistar Nacionalnih kvalifikacija i Podregistar standarda kvalifikacija.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Za kvalifikacije visokog obrazovanja koje nemaju standard kvalifikacije, šifru kvalifikacije dodeljuje Agencija prilikom upisa te kvalifikacije u Podregisttar nacionalnih kvalifikacija, po dobijanju obaveštenja o akreditaciji od Nacionalnog tela za akreditaciju i proveru kvaliteta u visokom obrazovanju, u skladu sa Zakonom.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 xml:space="preserve">Za kvalifikacije utvrđene do stupanja na snagu ovog pravilnika, Agencija upisuje šifru na osnovu izvoda iz baze kvalifikacije (u daljem tekstu: Lista kvalifikacija) koji </w:t>
      </w:r>
      <w:r w:rsidRPr="00242935">
        <w:rPr>
          <w:rFonts w:ascii="Verdana" w:hAnsi="Verdana" w:cs="Arial"/>
        </w:rPr>
        <w:lastRenderedPageBreak/>
        <w:t>objavljuje ministarstvo nadležno za poslove obrazovanja, u skladu sa pravilnikom kojim se utvrđuje sadržaj i način vođenja Registra NOKS-a.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4.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Šifra kvalifikacije sastoji se od 11 cifara kojima se označavaju četiri grupe podataka, međusobno odvojenih tačkama, i to: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1) prve dve cifre predstavljaju nivo NOKS-a, u skladu sa šifarnikom nivoa kvalifikacija utvrđenim Odlukom o Jedinstvenom kodeksu šifara za unošenje i šifriranje podataka u evidencijama u oblasti rada (u daljem tekstu: Jedinstveni kodeks šifara);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2) treća cifra predstavlja vrstu kvalifikacije, u skladu sa šifarnikom nivoa kvalifikacija utvrđenim Jedinstvenim kodeksom šifara;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3) četvrta do sedme cifre predstavljaju numeričku oznaku ISCED 13F podsektora;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4) osma do jedanaeste cifre predstavljaju redni broj kvalifikacije koji se dodeljuje u atomatizovanom procesu na osnovu prethodne tri grupe podataka.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5.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Podatak iz člana 4. stav 1. tačka 3) ovog pravilnika određuje se na osnovu odgovarajućeg ISCED 13-F podsektora kojem kvalifikacija pripada.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Ukoliko ishodi učenja kvalifikacije pripadaju različitim podsektorima ISCED 13F, dodeljuje se oznaka onog podsektora koji je pretežno zastupljen.</w:t>
      </w:r>
    </w:p>
    <w:p w:rsidR="00242935" w:rsidRP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Za kvalifikacije nivoa 6.1 do 8 NOKS koje imaju isti naziv, a različit ISCED 13-F podsektor, u Registru NOKS se uz naziv kvalifikacije dodaje naziv ISCED 13 F-podsketora u zagradi.</w:t>
      </w:r>
    </w:p>
    <w:p w:rsidR="00242935" w:rsidRPr="00242935" w:rsidRDefault="00242935" w:rsidP="00242935">
      <w:pPr>
        <w:jc w:val="center"/>
        <w:rPr>
          <w:rFonts w:ascii="Verdana" w:hAnsi="Verdana" w:cs="Arial"/>
        </w:rPr>
      </w:pPr>
      <w:r w:rsidRPr="00242935">
        <w:rPr>
          <w:rFonts w:ascii="Verdana" w:hAnsi="Verdana" w:cs="Arial"/>
        </w:rPr>
        <w:t>Član 6.</w:t>
      </w:r>
    </w:p>
    <w:p w:rsidR="00242935" w:rsidRDefault="00242935" w:rsidP="00242935">
      <w:pPr>
        <w:rPr>
          <w:rFonts w:ascii="Verdana" w:hAnsi="Verdana" w:cs="Arial"/>
        </w:rPr>
      </w:pPr>
      <w:r w:rsidRPr="00242935">
        <w:rPr>
          <w:rFonts w:ascii="Verdana" w:hAnsi="Verdana" w:cs="Arial"/>
        </w:rPr>
        <w:t>Ovaj pravilnik stupa na snagu narednog dana od dana objavljivanja u „Službenom glasniku Republike Srbije”.</w:t>
      </w:r>
    </w:p>
    <w:p w:rsidR="00242935" w:rsidRPr="00242935" w:rsidRDefault="00242935" w:rsidP="00242935">
      <w:pPr>
        <w:rPr>
          <w:rFonts w:ascii="Verdana" w:hAnsi="Verdana" w:cs="Arial"/>
        </w:rPr>
      </w:pPr>
    </w:p>
    <w:p w:rsidR="00242935" w:rsidRPr="00242935" w:rsidRDefault="00242935" w:rsidP="00242935">
      <w:pPr>
        <w:jc w:val="right"/>
        <w:rPr>
          <w:rFonts w:ascii="Verdana" w:hAnsi="Verdana" w:cs="Arial"/>
        </w:rPr>
      </w:pPr>
      <w:r w:rsidRPr="00242935">
        <w:rPr>
          <w:rFonts w:ascii="Verdana" w:hAnsi="Verdana" w:cs="Arial"/>
        </w:rPr>
        <w:t>Broj 110-00-00357/2020-18</w:t>
      </w:r>
    </w:p>
    <w:p w:rsidR="00242935" w:rsidRPr="00242935" w:rsidRDefault="00242935" w:rsidP="00242935">
      <w:pPr>
        <w:jc w:val="right"/>
        <w:rPr>
          <w:rFonts w:ascii="Verdana" w:hAnsi="Verdana" w:cs="Arial"/>
        </w:rPr>
      </w:pPr>
      <w:r w:rsidRPr="00242935">
        <w:rPr>
          <w:rFonts w:ascii="Verdana" w:hAnsi="Verdana" w:cs="Arial"/>
        </w:rPr>
        <w:t>U Beogradu, 28. decembra 2020. godine</w:t>
      </w:r>
    </w:p>
    <w:p w:rsidR="00242935" w:rsidRPr="00242935" w:rsidRDefault="00242935" w:rsidP="00242935">
      <w:pPr>
        <w:jc w:val="right"/>
        <w:rPr>
          <w:rFonts w:ascii="Verdana" w:hAnsi="Verdana" w:cs="Arial"/>
        </w:rPr>
      </w:pPr>
      <w:r w:rsidRPr="00242935">
        <w:rPr>
          <w:rFonts w:ascii="Verdana" w:hAnsi="Verdana" w:cs="Arial"/>
        </w:rPr>
        <w:t>Ministar,</w:t>
      </w:r>
    </w:p>
    <w:p w:rsidR="00FF6170" w:rsidRDefault="00242935" w:rsidP="00242935">
      <w:pPr>
        <w:jc w:val="right"/>
        <w:rPr>
          <w:rFonts w:ascii="Verdana" w:hAnsi="Verdana" w:cs="Arial"/>
        </w:rPr>
      </w:pPr>
      <w:r w:rsidRPr="00242935">
        <w:rPr>
          <w:rFonts w:ascii="Verdana" w:hAnsi="Verdana" w:cs="Arial"/>
          <w:b/>
        </w:rPr>
        <w:t>Branko Ružić</w:t>
      </w:r>
      <w:r w:rsidRPr="00242935">
        <w:rPr>
          <w:rFonts w:ascii="Verdana" w:hAnsi="Verdana" w:cs="Arial"/>
        </w:rPr>
        <w:t>, s.r.</w:t>
      </w:r>
    </w:p>
    <w:p w:rsidR="00242935" w:rsidRDefault="00242935" w:rsidP="00242935">
      <w:pPr>
        <w:jc w:val="right"/>
        <w:rPr>
          <w:rFonts w:ascii="Verdana" w:hAnsi="Verdana" w:cs="Arial"/>
        </w:rPr>
      </w:pPr>
    </w:p>
    <w:p w:rsidR="00242935" w:rsidRDefault="00242935" w:rsidP="00242935">
      <w:pPr>
        <w:jc w:val="right"/>
        <w:rPr>
          <w:rFonts w:ascii="Verdana" w:hAnsi="Verdana" w:cs="Arial"/>
        </w:rPr>
      </w:pPr>
    </w:p>
    <w:p w:rsidR="00242935" w:rsidRPr="00242935" w:rsidRDefault="002051A8" w:rsidP="00242935">
      <w:pPr>
        <w:spacing w:after="120" w:line="276" w:lineRule="auto"/>
        <w:jc w:val="center"/>
        <w:rPr>
          <w:rFonts w:ascii="Verdana" w:hAnsi="Verdana" w:cs="Verdana"/>
        </w:rPr>
      </w:pPr>
      <w:r w:rsidRPr="00D97D03">
        <w:rPr>
          <w:rFonts w:ascii="Verdana" w:hAnsi="Verdana" w:cs="Verdana"/>
          <w:color w:val="000000"/>
        </w:rPr>
        <w:lastRenderedPageBreak/>
        <w:t>PRILOG 1. Tabela sa nazivima i brojnim oznakama sektora, užih sektora i podsektora obrazovanja i osposobljavanja Međunarodne klasifikacije ISCED 13-F u KLASNOKS-u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7"/>
        <w:gridCol w:w="3367"/>
        <w:gridCol w:w="3501"/>
      </w:tblGrid>
      <w:tr w:rsidR="002051A8" w:rsidRPr="00242935" w:rsidTr="002051A8">
        <w:trPr>
          <w:trHeight w:val="45"/>
          <w:tblCellSpacing w:w="0" w:type="auto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Sektor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Uži sektor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Podsektor</w:t>
            </w:r>
          </w:p>
        </w:tc>
      </w:tr>
      <w:tr w:rsidR="002051A8" w:rsidRPr="00242935" w:rsidTr="008819F2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1A8" w:rsidRPr="00242935" w:rsidRDefault="002051A8" w:rsidP="002051A8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00 Opšti programi i kvalifikacije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000 Opšti programi i kvalifikacije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0000 Opšti programi i kvalifikacije koji nisu dalje definisani</w:t>
            </w:r>
          </w:p>
        </w:tc>
      </w:tr>
      <w:tr w:rsidR="002051A8" w:rsidRPr="00242935" w:rsidTr="008819F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242935" w:rsidRDefault="002051A8" w:rsidP="002051A8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001 Osnovni programi i kvalifikacije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0011 Osnovni programi i kvalifikacije</w:t>
            </w:r>
          </w:p>
        </w:tc>
      </w:tr>
      <w:tr w:rsidR="002051A8" w:rsidRPr="00242935" w:rsidTr="008819F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242935" w:rsidRDefault="002051A8" w:rsidP="002051A8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002 Jezička i numerička pismenost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0021 Jezička i numerička pismenost</w:t>
            </w:r>
          </w:p>
        </w:tc>
      </w:tr>
      <w:tr w:rsidR="002051A8" w:rsidRPr="00242935" w:rsidTr="008819F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242935" w:rsidRDefault="002051A8" w:rsidP="002051A8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003 Lične veštine i razvoj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0031 Lične veštine i razvoj</w:t>
            </w:r>
          </w:p>
        </w:tc>
      </w:tr>
      <w:tr w:rsidR="002051A8" w:rsidRPr="00242935" w:rsidTr="008819F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242935" w:rsidRDefault="002051A8" w:rsidP="002051A8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009 Opšti programi i kvalifikacije 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1A8" w:rsidRPr="00D97D03" w:rsidRDefault="002051A8" w:rsidP="002051A8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0099 Opšti programi i kvalifikacije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2051A8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01 Obrazovanje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2051A8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011 Obrazovanje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1A8" w:rsidRPr="00D97D03" w:rsidRDefault="002051A8" w:rsidP="002051A8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0110 Obrazovanje koje nije dalje definisano</w:t>
            </w:r>
          </w:p>
          <w:p w:rsidR="002051A8" w:rsidRPr="00D97D03" w:rsidRDefault="002051A8" w:rsidP="002051A8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0111 Nauka o obrazovanju</w:t>
            </w:r>
          </w:p>
          <w:p w:rsidR="002051A8" w:rsidRPr="00D97D03" w:rsidRDefault="002051A8" w:rsidP="002051A8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0112 O</w:t>
            </w:r>
            <w:r w:rsidR="007204ED">
              <w:rPr>
                <w:rFonts w:ascii="Verdana" w:hAnsi="Verdana" w:cs="Verdana"/>
                <w:color w:val="000000"/>
              </w:rPr>
              <w:t>brazovanje vaspitača u predškol</w:t>
            </w:r>
            <w:r w:rsidRPr="00D97D03">
              <w:rPr>
                <w:rFonts w:ascii="Verdana" w:hAnsi="Verdana" w:cs="Verdana"/>
                <w:color w:val="000000"/>
              </w:rPr>
              <w:t>skim ustanovama</w:t>
            </w:r>
          </w:p>
          <w:p w:rsidR="002051A8" w:rsidRPr="00D97D03" w:rsidRDefault="002051A8" w:rsidP="002051A8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0113 Obrazovanje nastavnika razredne nastave (učitelja)</w:t>
            </w:r>
          </w:p>
          <w:p w:rsidR="002051A8" w:rsidRPr="00D97D03" w:rsidRDefault="002051A8" w:rsidP="002051A8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0114 Obrazovanje nastavnika predmetne nastave</w:t>
            </w:r>
          </w:p>
          <w:p w:rsidR="00242935" w:rsidRPr="00242935" w:rsidRDefault="002051A8" w:rsidP="002051A8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0119 Obrazovanje nerazvrstano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97D03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018 Interdisciplinarni programi i kvalifikacije koji obuhvataju obrazovanje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97D03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0188 Interdisciplinarni programi i kvalifikacije koji obuhvataju obrazovanje</w:t>
            </w:r>
          </w:p>
        </w:tc>
      </w:tr>
      <w:tr w:rsidR="00D97D03" w:rsidRPr="00242935" w:rsidTr="00E03919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lastRenderedPageBreak/>
              <w:t>02 Umetnost i humanističke nauke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D97D03" w:rsidRDefault="00D97D03" w:rsidP="00D97D03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020 Umetnost i humanističke nauke koje nisu dalje definisane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0200 Umetnost i humanističke nauke koje nisu dalje definisane</w:t>
            </w:r>
          </w:p>
        </w:tc>
      </w:tr>
      <w:tr w:rsidR="00D97D03" w:rsidRPr="00242935" w:rsidTr="00E0391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242935" w:rsidRDefault="00D97D03" w:rsidP="00D97D03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4ED" w:rsidRDefault="007204ED" w:rsidP="007204ED">
            <w:pPr>
              <w:jc w:val="center"/>
              <w:rPr>
                <w:rFonts w:ascii="Verdana" w:hAnsi="Verdana"/>
              </w:rPr>
            </w:pPr>
          </w:p>
          <w:p w:rsidR="007204ED" w:rsidRDefault="007204ED" w:rsidP="007204ED">
            <w:pPr>
              <w:jc w:val="center"/>
              <w:rPr>
                <w:rFonts w:ascii="Verdana" w:hAnsi="Verdana"/>
              </w:rPr>
            </w:pPr>
          </w:p>
          <w:p w:rsidR="007204ED" w:rsidRDefault="007204ED" w:rsidP="007204ED">
            <w:pPr>
              <w:jc w:val="center"/>
              <w:rPr>
                <w:rFonts w:ascii="Verdana" w:hAnsi="Verdana"/>
              </w:rPr>
            </w:pPr>
          </w:p>
          <w:p w:rsidR="007204ED" w:rsidRDefault="007204ED" w:rsidP="007204ED">
            <w:pPr>
              <w:jc w:val="center"/>
              <w:rPr>
                <w:rFonts w:ascii="Verdana" w:hAnsi="Verdana"/>
              </w:rPr>
            </w:pPr>
          </w:p>
          <w:p w:rsidR="007204ED" w:rsidRDefault="007204ED" w:rsidP="007204ED">
            <w:pPr>
              <w:jc w:val="center"/>
              <w:rPr>
                <w:rFonts w:ascii="Verdana" w:hAnsi="Verdana"/>
              </w:rPr>
            </w:pPr>
          </w:p>
          <w:p w:rsidR="00D97D03" w:rsidRPr="00D97D03" w:rsidRDefault="00D97D03" w:rsidP="007204ED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021 Umetnost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0210 Umetnosti koje nisu dalje definisane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0211 Audio-vizuelne tehnike i medijska produkcija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0212 Modni i industrijski dizajn i dizajn enterijera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0213 Likovne umetnosti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0214 Umetničko zanatstvo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0215 Muzika i izvođačke umetnosti</w:t>
            </w:r>
          </w:p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0219 Umetnosti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97D03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022 Humanističke nauke (izuzev jezika)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0220 Humanističke nauke (izuzev jezika) koje nisu dalje definisane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0221 Religija i teologija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0222 Istorija i arheologija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0223 Filozofija i etika</w:t>
            </w:r>
          </w:p>
          <w:p w:rsidR="00242935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0229 Humanističke nauke (izuzev jezika)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97D03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023 Jezici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0230 Jezici koji nisu dalje definisani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0231 Učenje jezika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0232 Književnost i lingvistika</w:t>
            </w:r>
          </w:p>
          <w:p w:rsidR="00242935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0239 Jezici nerazvrstani na drugom mestu</w:t>
            </w:r>
          </w:p>
        </w:tc>
      </w:tr>
      <w:tr w:rsidR="00D97D03" w:rsidRPr="00242935" w:rsidTr="009E446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242935" w:rsidRDefault="00D97D03" w:rsidP="00D97D03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D97D03" w:rsidRDefault="00D97D03" w:rsidP="00D97D03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 xml:space="preserve">028 Interdisciplinarni programi i kvalifikacije koji </w:t>
            </w:r>
            <w:r w:rsidRPr="00D97D03">
              <w:rPr>
                <w:rFonts w:ascii="Verdana" w:hAnsi="Verdana"/>
              </w:rPr>
              <w:lastRenderedPageBreak/>
              <w:t>obuhvataju umetnost i humanističke nauke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D97D03" w:rsidRDefault="00D97D03" w:rsidP="00D97D03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lastRenderedPageBreak/>
              <w:t xml:space="preserve">0288 Interdisciplinarni programi i kvalifikacije koji </w:t>
            </w:r>
            <w:r w:rsidRPr="00D97D03">
              <w:rPr>
                <w:rFonts w:ascii="Verdana" w:hAnsi="Verdana"/>
              </w:rPr>
              <w:lastRenderedPageBreak/>
              <w:t>obuhvataju umetnost i humanističke nauke</w:t>
            </w:r>
          </w:p>
        </w:tc>
      </w:tr>
      <w:tr w:rsidR="00D97D03" w:rsidRPr="00242935" w:rsidTr="009E446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242935" w:rsidRDefault="00D97D03" w:rsidP="00D97D03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D97D03" w:rsidRDefault="00D97D03" w:rsidP="00D97D03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029 Umetnost i humanističke nauke nerazvrstane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D97D03" w:rsidRDefault="00D97D03" w:rsidP="00D97D03">
            <w:pPr>
              <w:rPr>
                <w:rFonts w:ascii="Verdana" w:hAnsi="Verdana"/>
              </w:rPr>
            </w:pPr>
            <w:r w:rsidRPr="00D97D03">
              <w:rPr>
                <w:rFonts w:ascii="Verdana" w:hAnsi="Verdana"/>
              </w:rPr>
              <w:t>0299 Umetnost i humanističke nauke nerazvrstane na drugom mestu</w:t>
            </w:r>
          </w:p>
        </w:tc>
      </w:tr>
      <w:tr w:rsidR="00D97D03" w:rsidRPr="00242935" w:rsidTr="00BE16A6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03 Društvene nauke, novinarstvo i informisanje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7204ED" w:rsidRDefault="00D97D03" w:rsidP="00D97D03">
            <w:pPr>
              <w:rPr>
                <w:rFonts w:ascii="Verdana" w:hAnsi="Verdana"/>
              </w:rPr>
            </w:pPr>
            <w:r w:rsidRPr="007204ED">
              <w:rPr>
                <w:rFonts w:ascii="Verdana" w:hAnsi="Verdana"/>
              </w:rPr>
              <w:t>030 Društvene nauke, novinarstvo i informisanje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0300 Društvene nauke, novinarstvo i informisanje koji nisu dalje definisani</w:t>
            </w:r>
          </w:p>
        </w:tc>
      </w:tr>
      <w:tr w:rsidR="00D97D03" w:rsidRPr="00242935" w:rsidTr="00BE16A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D03" w:rsidRPr="00242935" w:rsidRDefault="00D97D03" w:rsidP="00D97D03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4ED" w:rsidRDefault="007204ED" w:rsidP="00D97D03">
            <w:pPr>
              <w:rPr>
                <w:rFonts w:ascii="Verdana" w:hAnsi="Verdana"/>
              </w:rPr>
            </w:pPr>
          </w:p>
          <w:p w:rsidR="007204ED" w:rsidRDefault="007204ED" w:rsidP="00D97D03">
            <w:pPr>
              <w:rPr>
                <w:rFonts w:ascii="Verdana" w:hAnsi="Verdana"/>
              </w:rPr>
            </w:pPr>
          </w:p>
          <w:p w:rsidR="007204ED" w:rsidRDefault="007204ED" w:rsidP="00D97D03">
            <w:pPr>
              <w:rPr>
                <w:rFonts w:ascii="Verdana" w:hAnsi="Verdana"/>
              </w:rPr>
            </w:pPr>
          </w:p>
          <w:p w:rsidR="007204ED" w:rsidRDefault="007204ED" w:rsidP="00D97D03">
            <w:pPr>
              <w:rPr>
                <w:rFonts w:ascii="Verdana" w:hAnsi="Verdana"/>
              </w:rPr>
            </w:pPr>
          </w:p>
          <w:p w:rsidR="007204ED" w:rsidRDefault="007204ED" w:rsidP="00D97D03">
            <w:pPr>
              <w:rPr>
                <w:rFonts w:ascii="Verdana" w:hAnsi="Verdana"/>
              </w:rPr>
            </w:pPr>
          </w:p>
          <w:p w:rsidR="00D97D03" w:rsidRPr="007204ED" w:rsidRDefault="00D97D03" w:rsidP="00D97D03">
            <w:pPr>
              <w:rPr>
                <w:rFonts w:ascii="Verdana" w:hAnsi="Verdana"/>
              </w:rPr>
            </w:pPr>
            <w:r w:rsidRPr="007204ED">
              <w:rPr>
                <w:rFonts w:ascii="Verdana" w:hAnsi="Verdana"/>
              </w:rPr>
              <w:t>031 Društvene i bihevioralne nauke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0310 Društvene i bihevioralne nauke koje nisu dalje definisane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0311 Ekonomija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0312 Političke nauke i građanska prava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0313 Psihologija</w:t>
            </w:r>
          </w:p>
          <w:p w:rsidR="00D97D03" w:rsidRPr="00D97D03" w:rsidRDefault="00D97D03" w:rsidP="00D97D03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97D03">
              <w:rPr>
                <w:rFonts w:ascii="Verdana" w:hAnsi="Verdana" w:cs="Verdana"/>
                <w:color w:val="000000"/>
              </w:rPr>
              <w:t>0314 Sociologija i studije kulture</w:t>
            </w:r>
          </w:p>
          <w:p w:rsidR="00D97D03" w:rsidRPr="00242935" w:rsidRDefault="00D97D03" w:rsidP="00D97D03">
            <w:pPr>
              <w:spacing w:after="150" w:line="276" w:lineRule="auto"/>
              <w:rPr>
                <w:rFonts w:ascii="Verdana" w:hAnsi="Verdana" w:cs="Verdana"/>
              </w:rPr>
            </w:pPr>
            <w:r w:rsidRPr="00D97D03">
              <w:rPr>
                <w:rFonts w:ascii="Verdana" w:hAnsi="Verdana" w:cs="Verdana"/>
                <w:color w:val="000000"/>
              </w:rPr>
              <w:t>0319 Društvene i bihevioralne nauke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032 Novinarstvo i informisanje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0320 Novinarstvo i informisanje koji nisu dalje definisani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0321 Novinarstvo i izveštavanje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0322 Bibliotekarstvo, informatika i arhivske studije</w:t>
            </w:r>
          </w:p>
          <w:p w:rsidR="00242935" w:rsidRPr="00242935" w:rsidRDefault="00FA2FBB" w:rsidP="00FA2FBB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0329 Novinarstvo i informisanje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 xml:space="preserve">038 Interdisciplinarni programi i kvalifikacije koji obuhvataju društvene </w:t>
            </w:r>
            <w:r w:rsidRPr="00FA2FBB">
              <w:rPr>
                <w:rFonts w:ascii="Verdana" w:hAnsi="Verdana" w:cs="Verdana"/>
                <w:color w:val="000000"/>
              </w:rPr>
              <w:lastRenderedPageBreak/>
              <w:t>nauke, novinarstvo i informisanje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lastRenderedPageBreak/>
              <w:t xml:space="preserve">0388 Interdisciplinarni programi i kvalifikacije koji </w:t>
            </w:r>
            <w:r w:rsidRPr="00FA2FBB">
              <w:rPr>
                <w:rFonts w:ascii="Verdana" w:hAnsi="Verdana" w:cs="Verdana"/>
                <w:color w:val="000000"/>
              </w:rPr>
              <w:lastRenderedPageBreak/>
              <w:t>obuhvataju društvene nauke, novinarstvo i informisanje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039 Društvene nauke, novinarstvo i informisanje 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0399 Društvene nauke, novinarstvo i informisanje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 Poslovanje, administracija i pravo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040 Poslovanje, administracija i pravo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0400 Poslovanje, administracija i pravo koji nisu dalje definisani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041 Poslovanje i administracija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0410 Poslovanje i administracija koji nisu dalje definisani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0411 Računovodstvo i oporezivanje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0412 Finansije, bankarstvo i osiguranje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0413 Menadžment i administracija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0414 Marketing i oglašavanje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0415 Sekretarsko i kancelarijsko poslovanje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0416 Prodaja na veliko i malo</w:t>
            </w:r>
          </w:p>
          <w:p w:rsidR="00FA2FBB" w:rsidRPr="00FA2FBB" w:rsidRDefault="00FA2FBB" w:rsidP="00FA2FBB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FA2FBB">
              <w:rPr>
                <w:rFonts w:ascii="Verdana" w:hAnsi="Verdana" w:cs="Verdana"/>
                <w:color w:val="000000"/>
              </w:rPr>
              <w:t>0417 Poslovne veštine</w:t>
            </w:r>
          </w:p>
          <w:p w:rsidR="00242935" w:rsidRPr="00242935" w:rsidRDefault="00FA2FBB" w:rsidP="00FA2FBB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0419 Poslovanje i administracija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042 Pravo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0421 Pravo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048 Interdisciplinarni programi i kvalifikacije koji obuhvataju poslovanje, administraciju i pravo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FA2FB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FA2FBB">
              <w:rPr>
                <w:rFonts w:ascii="Verdana" w:hAnsi="Verdana" w:cs="Verdana"/>
                <w:color w:val="000000"/>
              </w:rPr>
              <w:t>0488 Interdisciplinarni programi i kvalifikacije koji obuhvataju poslovanje, administraciju i pravo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0780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0780B">
              <w:rPr>
                <w:rFonts w:ascii="Verdana" w:hAnsi="Verdana" w:cs="Verdana"/>
                <w:color w:val="000000"/>
              </w:rPr>
              <w:t xml:space="preserve">049 Poslovanje, administracija i pravo </w:t>
            </w:r>
            <w:r w:rsidRPr="00D0780B">
              <w:rPr>
                <w:rFonts w:ascii="Verdana" w:hAnsi="Verdana" w:cs="Verdana"/>
                <w:color w:val="000000"/>
              </w:rPr>
              <w:lastRenderedPageBreak/>
              <w:t>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0780B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0780B">
              <w:rPr>
                <w:rFonts w:ascii="Verdana" w:hAnsi="Verdana" w:cs="Verdana"/>
                <w:color w:val="000000"/>
              </w:rPr>
              <w:lastRenderedPageBreak/>
              <w:t xml:space="preserve">0499 Poslovanje, administracija i pravo </w:t>
            </w:r>
            <w:r w:rsidRPr="00D0780B">
              <w:rPr>
                <w:rFonts w:ascii="Verdana" w:hAnsi="Verdana" w:cs="Verdana"/>
                <w:color w:val="000000"/>
              </w:rPr>
              <w:lastRenderedPageBreak/>
              <w:t>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lastRenderedPageBreak/>
              <w:t>05 Prirodne nauke, matematika i statistika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050 Prirodne nauke, matematika i statistika koje nisu dalje definisane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0500 Prirodne nauke, matematika i statistika koje nisu dalje definisane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051 Biološke i srodne nauke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0510 Biološke i srodne nauke koje nisu dalje definisane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0511 Biologija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0512 Biohemija</w:t>
            </w:r>
          </w:p>
          <w:p w:rsidR="00242935" w:rsidRPr="00242935" w:rsidRDefault="0031141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0519 Biološke i srodne nauke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052 Životna sredina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0520 Životna sredina koja nije dalje definisana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0521 Nauke o životnoj sredini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0522 Prirodna okruženja i divlja flora i fauna</w:t>
            </w:r>
          </w:p>
          <w:p w:rsidR="00242935" w:rsidRPr="00242935" w:rsidRDefault="0031141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0529 Životna sredina nerazvrstana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053 Fizičko-hemijske nauke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0530 Fizičko-hemijske nauke koje nisu dalje definisane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0531 Hemija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0532 Nauke o zemlji</w:t>
            </w:r>
          </w:p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0533 Fizika</w:t>
            </w:r>
          </w:p>
          <w:p w:rsidR="00242935" w:rsidRPr="00242935" w:rsidRDefault="0031141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0539 Fizičko-hemijske nauke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311415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054 Matematika i statistika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0540 Matematika i statistika koje nisu dalje definisane</w:t>
            </w:r>
          </w:p>
          <w:p w:rsidR="00311415" w:rsidRDefault="00311415" w:rsidP="0031141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311415">
              <w:rPr>
                <w:rFonts w:ascii="Verdana" w:hAnsi="Verdana" w:cs="Verdana"/>
                <w:color w:val="000000"/>
              </w:rPr>
              <w:t>0541 Matematika</w:t>
            </w:r>
          </w:p>
          <w:p w:rsidR="00242935" w:rsidRPr="00242935" w:rsidRDefault="0024293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242935">
              <w:rPr>
                <w:rFonts w:ascii="Verdana" w:hAnsi="Verdana" w:cs="Verdana"/>
                <w:color w:val="000000"/>
              </w:rPr>
              <w:lastRenderedPageBreak/>
              <w:t xml:space="preserve">0542 </w:t>
            </w:r>
            <w:r w:rsidR="00311415" w:rsidRPr="00311415">
              <w:rPr>
                <w:rFonts w:ascii="Verdana" w:hAnsi="Verdana" w:cs="Verdana"/>
                <w:color w:val="000000"/>
              </w:rPr>
              <w:t>Statistika</w:t>
            </w:r>
          </w:p>
        </w:tc>
      </w:tr>
      <w:tr w:rsidR="00311415" w:rsidRPr="00242935" w:rsidTr="00B44D2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15" w:rsidRPr="00242935" w:rsidRDefault="00311415" w:rsidP="0031141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15" w:rsidRPr="00311415" w:rsidRDefault="00311415" w:rsidP="00311415">
            <w:pPr>
              <w:rPr>
                <w:rFonts w:ascii="Verdana" w:hAnsi="Verdana"/>
              </w:rPr>
            </w:pPr>
            <w:r w:rsidRPr="00311415">
              <w:rPr>
                <w:rFonts w:ascii="Verdana" w:hAnsi="Verdana"/>
              </w:rPr>
              <w:t>058 Interdisciplinarni programi i kvalifikacije koji obuhvataju prirodne nauke, matematiku i statistiku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242935" w:rsidRDefault="0031141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0588 Interdisciplinarni programi i kvalifikacije koji obuhvataju prirodne nauke, matematiku i statistiku</w:t>
            </w:r>
          </w:p>
        </w:tc>
      </w:tr>
      <w:tr w:rsidR="00311415" w:rsidRPr="00242935" w:rsidTr="00B44D2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15" w:rsidRPr="00242935" w:rsidRDefault="00311415" w:rsidP="0031141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15" w:rsidRPr="00311415" w:rsidRDefault="00311415" w:rsidP="00311415">
            <w:pPr>
              <w:rPr>
                <w:rFonts w:ascii="Verdana" w:hAnsi="Verdana"/>
              </w:rPr>
            </w:pPr>
            <w:r w:rsidRPr="00311415">
              <w:rPr>
                <w:rFonts w:ascii="Verdana" w:hAnsi="Verdana"/>
              </w:rPr>
              <w:t>059 Prirodne nauke, matematika i statistika nerazvrstane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415" w:rsidRPr="00242935" w:rsidRDefault="00311415" w:rsidP="00311415">
            <w:pPr>
              <w:spacing w:after="150" w:line="276" w:lineRule="auto"/>
              <w:rPr>
                <w:rFonts w:ascii="Verdana" w:hAnsi="Verdana" w:cs="Verdana"/>
              </w:rPr>
            </w:pPr>
            <w:r w:rsidRPr="00311415">
              <w:rPr>
                <w:rFonts w:ascii="Verdana" w:hAnsi="Verdana" w:cs="Verdana"/>
                <w:color w:val="000000"/>
              </w:rPr>
              <w:t>0599 Prirodne nauke, matematika i statistika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06 Informacione i komunikacione tehnologije (IKT)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061 Informacione i komunikacione tehnologije (IKT)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974" w:rsidRPr="00DA0974" w:rsidRDefault="00DA0974" w:rsidP="00DA097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A0974">
              <w:rPr>
                <w:rFonts w:ascii="Verdana" w:hAnsi="Verdana" w:cs="Verdana"/>
                <w:color w:val="000000"/>
              </w:rPr>
              <w:t>0610 Informacione i komunikacione tehnologije (IKT) koje nisu dalje definisane</w:t>
            </w:r>
          </w:p>
          <w:p w:rsidR="00DA0974" w:rsidRPr="00DA0974" w:rsidRDefault="00DA0974" w:rsidP="00DA097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A0974">
              <w:rPr>
                <w:rFonts w:ascii="Verdana" w:hAnsi="Verdana" w:cs="Verdana"/>
                <w:color w:val="000000"/>
              </w:rPr>
              <w:t>0611 Korišćenje računara</w:t>
            </w:r>
          </w:p>
          <w:p w:rsidR="00DA0974" w:rsidRPr="00DA0974" w:rsidRDefault="00DA0974" w:rsidP="00DA097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A0974">
              <w:rPr>
                <w:rFonts w:ascii="Verdana" w:hAnsi="Verdana" w:cs="Verdana"/>
                <w:color w:val="000000"/>
              </w:rPr>
              <w:t>0612 Projektovanje i administriranje baza podataka i mreža</w:t>
            </w:r>
          </w:p>
          <w:p w:rsidR="00DA0974" w:rsidRPr="00DA0974" w:rsidRDefault="00DA0974" w:rsidP="00DA097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A0974">
              <w:rPr>
                <w:rFonts w:ascii="Verdana" w:hAnsi="Verdana" w:cs="Verdana"/>
                <w:color w:val="000000"/>
              </w:rPr>
              <w:t>0613 Razvoj i analiza softvera i aplikacija</w:t>
            </w:r>
          </w:p>
          <w:p w:rsidR="00242935" w:rsidRPr="00242935" w:rsidRDefault="00DA0974" w:rsidP="00DA0974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0619 Informacione i komunikacione tehnologije (IKT)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068 Interdisciplinarni programi i kvalifikacije koji obuhvataju informacione i komunikacione tehnologije (IKT)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0688 Interdisciplinarni programi i kvalifikacije koji obuhvataju informacione i komunikacione tehnologije (IKT)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775" w:rsidRDefault="004D7775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 xml:space="preserve">07 </w:t>
            </w:r>
            <w:bookmarkStart w:id="0" w:name="_GoBack"/>
            <w:bookmarkEnd w:id="0"/>
            <w:r w:rsidRPr="00DA0974">
              <w:rPr>
                <w:rFonts w:ascii="Verdana" w:hAnsi="Verdana" w:cs="Verdana"/>
                <w:color w:val="000000"/>
              </w:rPr>
              <w:t>Inženjerstvo, proizvodnja i građevinarstvo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070 Inženjerstvo, proizvodnja i građevinarstvo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0700 Inženjerstvo, proizvodnja i građevinarstvo koji nisu dalje definisani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8C1CB0" w:rsidRDefault="008C1CB0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</w:p>
          <w:p w:rsidR="00242935" w:rsidRPr="00242935" w:rsidRDefault="00DA097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DA0974">
              <w:rPr>
                <w:rFonts w:ascii="Verdana" w:hAnsi="Verdana" w:cs="Verdana"/>
                <w:color w:val="000000"/>
              </w:rPr>
              <w:t>071 Inženjerstvo i grane inženjerstva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EB4" w:rsidRDefault="00DA0974" w:rsidP="00242935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DA0974">
              <w:rPr>
                <w:rFonts w:ascii="Verdana" w:hAnsi="Verdana" w:cs="Verdana"/>
                <w:color w:val="000000"/>
              </w:rPr>
              <w:lastRenderedPageBreak/>
              <w:t>0710 Inženjerstvo i grane inženjerstva koji nisu dalje definisani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lastRenderedPageBreak/>
              <w:t>0711 Hemijsko inženjerstvo i procesi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0712 Tehnologija zaštite životne sredine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0713 Elektrotehnika i energetika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0714 Elektronika i automatizacija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0715 Mašinstvo i obrada metala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0716 Motorna vozila, brodovi i vazduhoplovi</w:t>
            </w:r>
          </w:p>
          <w:p w:rsidR="00242935" w:rsidRPr="00242935" w:rsidRDefault="00B81EB4" w:rsidP="00B81EB4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0719 Inženjerstvo i grane inženjerstva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072 Proizvodnja i prerada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0720 Proizvodnja i prerada koji nisu dalje definisani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0721 Proizvodnja hrane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0722 Proizvodnja i prerada materijala (staklo, papir, plastika i drvo)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0723 Proizvodnja i prerada tekstila i kože (odeća, obuća i koža)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0724 Rudarstvo i priprema mineralnih sirovina</w:t>
            </w:r>
          </w:p>
          <w:p w:rsidR="00242935" w:rsidRPr="00242935" w:rsidRDefault="00B81EB4" w:rsidP="00B81EB4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0729 Proizvodnja i prerada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073 Arhitektura i građevinarstvo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0730 Arhitektura i građevinarstvo koji nisu dalje definisani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0731 Arhitektura i urbanizam</w:t>
            </w:r>
          </w:p>
          <w:p w:rsidR="00242935" w:rsidRPr="00242935" w:rsidRDefault="00B81EB4" w:rsidP="00B81EB4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0732 Građevinarstvo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078 Interdisciplinarni programi i kvalifikacije koji obuhvataju inženjerstvo, proizvodnju i građevinarstvo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0788 Interdisciplinarni programi i kvalifikacije koji obuhvataju inženjerstvo, proizvodnju i građevinarstvo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079 Inženjerstvo, proizvodnja i građevinarstvo 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0799 Inženjerstvo, proizvodnja i građevinarstvo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 Poljoprivreda, šumarstvo, ribarstvo i veterina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080 Poljoprivreda, šumarstvo, ribarstvo i veterina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0800 Poljoprivreda, šumarstvo, ribarstvo i veterina koji nisu dalje definisani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081 Poljoprivreda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0810 Poljoprivreda koja nije dalje definisana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0811 Biljna i stočarska proizvodnja</w:t>
            </w:r>
          </w:p>
          <w:p w:rsidR="00B81EB4" w:rsidRPr="00B81EB4" w:rsidRDefault="00B81EB4" w:rsidP="00B81EB4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B81EB4">
              <w:rPr>
                <w:rFonts w:ascii="Verdana" w:hAnsi="Verdana" w:cs="Verdana"/>
                <w:color w:val="000000"/>
              </w:rPr>
              <w:t>0812 Hortikultura</w:t>
            </w:r>
          </w:p>
          <w:p w:rsidR="00242935" w:rsidRPr="00242935" w:rsidRDefault="00B81EB4" w:rsidP="00B81EB4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0819 Poljoprivreda nerazvrstana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082 Šumarstvo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0821 Šumarstvo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083 Ribarstvo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0831 Ribarstvo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B81EB4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B81EB4">
              <w:rPr>
                <w:rFonts w:ascii="Verdana" w:hAnsi="Verdana" w:cs="Verdana"/>
                <w:color w:val="000000"/>
              </w:rPr>
              <w:t>084 Veterina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0841 Veterina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088 Interdisciplinarni programi i kvalifikacije koji obuhvataju poljoprivredu, šumarstvo, ribarstvo i veterinu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0888 Interdisciplinarni programi i kvalifikacije koji obuhvataju poljoprivredu, šumarstvo, ribarstvo i veterinu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089 Poljoprivreda, šumarstvo, ribarstvo i veterina 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0899 Poljoprivreda, šumarstvo, ribarstvo i veterina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lastRenderedPageBreak/>
              <w:t>09 Zdravstvo i socijalna zaštita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090 Zdravstvo i socijalna zaštita koji nisu dalje definisani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0900 Zdravstvo i socijalna zaštita koji nisu dalje definisani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091 Zdravstvo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0910 Zdravstvo koje nije dalje definisano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0911 Stomatologija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0912 Medicina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0913 Zdravstvena nega (medicinske sestre i babice)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0914 Medicinska dijagnostika i tehnologije lečenja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0915 Terapija i rehabilitacija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0916 Farmacija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0917 Tradicionalna i komplementarna medicina i terapija</w:t>
            </w:r>
          </w:p>
          <w:p w:rsidR="00242935" w:rsidRPr="00242935" w:rsidRDefault="00C073FF" w:rsidP="00C073FF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0919 Zdravstvo nerazvrstano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092 Socijalna zaštita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0920 Socijalna zaštita koja nije dalje definisana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0921 Briga o starima i odraslim osobama sa invaliditetom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0922 Briga o deci i usluge za mlade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0923 Socijalni rad i savetovanje</w:t>
            </w:r>
          </w:p>
          <w:p w:rsidR="00242935" w:rsidRPr="00242935" w:rsidRDefault="00C073FF" w:rsidP="00C073FF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0929 Socijalna zaštita nerazvrstana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098 Interdisciplinarni programi i kvalifikacije koji obuhvataju zdravstvo i socijalnu zaštitu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0988 Interdisciplinarni programi i kvalifikacije koji obuhvataju zdravstvo i socijalnu zaštitu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099 Zdravstvo i socijalna zaštita nerazvrstani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0999 Zdravstvo i socijalna zaštita nerazvrstani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lastRenderedPageBreak/>
              <w:t>10 Usluge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100 Usluge koje nisu dalje definisane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1000 Usluge koje nisu dalje definisane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101 Lične usluge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1010 Lične usluge koje nisu dalje definisane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1011 Usluge u domaćinstvu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1012 Frizerske i kozmetičarske usluge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1013 Hoteli, restorani i ketering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1014 Sportovi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1015 Putovanje, turizam i slobodno vreme</w:t>
            </w:r>
          </w:p>
          <w:p w:rsidR="00242935" w:rsidRPr="00242935" w:rsidRDefault="00C073FF" w:rsidP="00C073FF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1019 Lične usluge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102 Higijena i usluge zaštite zdravlja na radu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1020 Higijena i usluge zaštite zdravlja na radu koje nisu dalje definisane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1021 Komunalne (sanitarne) usluge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1022 Zaštita zdravlja i bezbednosti na radu</w:t>
            </w:r>
          </w:p>
          <w:p w:rsidR="00242935" w:rsidRPr="00242935" w:rsidRDefault="00C073FF" w:rsidP="00C073FF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1029 Higijena i usluge zaštite zdravlja na radu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103 Bezbednosne usluge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1030 Bezbednosne usluge koje nisu dalje definisane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1031 Vojska i odbrana</w:t>
            </w:r>
          </w:p>
          <w:p w:rsidR="00C073FF" w:rsidRPr="00C073FF" w:rsidRDefault="00C073FF" w:rsidP="00C073FF">
            <w:pPr>
              <w:spacing w:after="150" w:line="276" w:lineRule="auto"/>
              <w:rPr>
                <w:rFonts w:ascii="Verdana" w:hAnsi="Verdana" w:cs="Verdana"/>
                <w:color w:val="000000"/>
              </w:rPr>
            </w:pPr>
            <w:r w:rsidRPr="00C073FF">
              <w:rPr>
                <w:rFonts w:ascii="Verdana" w:hAnsi="Verdana" w:cs="Verdana"/>
                <w:color w:val="000000"/>
              </w:rPr>
              <w:t>1032 Zaštita ljudi i imovine</w:t>
            </w:r>
          </w:p>
          <w:p w:rsidR="00242935" w:rsidRPr="00242935" w:rsidRDefault="00C073FF" w:rsidP="00C073FF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lastRenderedPageBreak/>
              <w:t>1039 Bezbednosne usluge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104 Usluge transporta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C073FF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C073FF">
              <w:rPr>
                <w:rFonts w:ascii="Verdana" w:hAnsi="Verdana" w:cs="Verdana"/>
                <w:color w:val="000000"/>
              </w:rPr>
              <w:t>1041 Usluge transporta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108 Interdisciplinarni programi i kvalifikacije koji obuhvataju usluge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1088 Interdisciplinarni programi i kvalifikacije koji obuhvataju usluge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935" w:rsidRPr="00242935" w:rsidRDefault="00242935" w:rsidP="00242935">
            <w:pPr>
              <w:spacing w:after="200" w:line="276" w:lineRule="auto"/>
              <w:rPr>
                <w:rFonts w:ascii="Verdana" w:hAnsi="Verdana" w:cs="Verdana"/>
              </w:rPr>
            </w:pP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109 Usluge nerazvrstane na drugom mestu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1099 Usluge nerazvrstane na drugom mestu</w:t>
            </w:r>
          </w:p>
        </w:tc>
      </w:tr>
      <w:tr w:rsidR="00242935" w:rsidRPr="00242935" w:rsidTr="002051A8">
        <w:trPr>
          <w:trHeight w:val="45"/>
          <w:tblCellSpacing w:w="0" w:type="auto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99 Nepoznata oblast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99</w:t>
            </w:r>
            <w:r>
              <w:rPr>
                <w:rFonts w:ascii="Verdana" w:hAnsi="Verdana" w:cs="Verdana"/>
                <w:color w:val="000000"/>
              </w:rPr>
              <w:t>9</w:t>
            </w:r>
            <w:r w:rsidRPr="0050796E">
              <w:rPr>
                <w:rFonts w:ascii="Verdana" w:hAnsi="Verdana" w:cs="Verdana"/>
                <w:color w:val="000000"/>
              </w:rPr>
              <w:t xml:space="preserve"> Nepoznata oblast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935" w:rsidRPr="00242935" w:rsidRDefault="0050796E" w:rsidP="00242935">
            <w:pPr>
              <w:spacing w:after="150" w:line="276" w:lineRule="auto"/>
              <w:rPr>
                <w:rFonts w:ascii="Verdana" w:hAnsi="Verdana" w:cs="Verdana"/>
              </w:rPr>
            </w:pPr>
            <w:r w:rsidRPr="0050796E">
              <w:rPr>
                <w:rFonts w:ascii="Verdana" w:hAnsi="Verdana" w:cs="Verdana"/>
                <w:color w:val="000000"/>
              </w:rPr>
              <w:t>99</w:t>
            </w:r>
            <w:r>
              <w:rPr>
                <w:rFonts w:ascii="Verdana" w:hAnsi="Verdana" w:cs="Verdana"/>
                <w:color w:val="000000"/>
              </w:rPr>
              <w:t>99</w:t>
            </w:r>
            <w:r w:rsidRPr="0050796E">
              <w:rPr>
                <w:rFonts w:ascii="Verdana" w:hAnsi="Verdana" w:cs="Verdana"/>
                <w:color w:val="000000"/>
              </w:rPr>
              <w:t xml:space="preserve"> Nepoznata oblast</w:t>
            </w:r>
          </w:p>
        </w:tc>
      </w:tr>
    </w:tbl>
    <w:p w:rsidR="00242935" w:rsidRPr="00242935" w:rsidRDefault="00242935" w:rsidP="00242935">
      <w:pPr>
        <w:spacing w:after="200" w:line="276" w:lineRule="auto"/>
        <w:rPr>
          <w:rFonts w:ascii="Verdana" w:hAnsi="Verdana" w:cs="Verdana"/>
        </w:rPr>
      </w:pPr>
    </w:p>
    <w:p w:rsidR="00242935" w:rsidRPr="00242935" w:rsidRDefault="00242935" w:rsidP="00242935">
      <w:pPr>
        <w:rPr>
          <w:rFonts w:ascii="Verdana" w:hAnsi="Verdana" w:cs="Arial"/>
        </w:rPr>
      </w:pPr>
    </w:p>
    <w:sectPr w:rsidR="00242935" w:rsidRPr="0024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5"/>
    <w:rsid w:val="0004675A"/>
    <w:rsid w:val="002051A8"/>
    <w:rsid w:val="00242935"/>
    <w:rsid w:val="00311415"/>
    <w:rsid w:val="004964E2"/>
    <w:rsid w:val="004D7775"/>
    <w:rsid w:val="0050796E"/>
    <w:rsid w:val="007204ED"/>
    <w:rsid w:val="00731480"/>
    <w:rsid w:val="008C1CB0"/>
    <w:rsid w:val="00B81EB4"/>
    <w:rsid w:val="00C073FF"/>
    <w:rsid w:val="00D0780B"/>
    <w:rsid w:val="00D97D03"/>
    <w:rsid w:val="00DA0974"/>
    <w:rsid w:val="00FA2FBB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272E"/>
  <w15:chartTrackingRefBased/>
  <w15:docId w15:val="{5C2C3F28-F010-47C1-A078-CC1D177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2021-01-04T09:05:00Z</dcterms:created>
  <dcterms:modified xsi:type="dcterms:W3CDTF">2021-01-06T08:44:00Z</dcterms:modified>
</cp:coreProperties>
</file>